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C3" w:rsidRPr="009711C3" w:rsidRDefault="009711C3" w:rsidP="009711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0"/>
          <w:szCs w:val="40"/>
        </w:rPr>
      </w:pPr>
      <w:bookmarkStart w:id="0" w:name="_GoBack"/>
      <w:r w:rsidRPr="009711C3">
        <w:rPr>
          <w:rFonts w:ascii="Times New Roman" w:eastAsia="Times New Roman" w:hAnsi="Times New Roman" w:cs="Times New Roman"/>
          <w:bCs/>
          <w:sz w:val="40"/>
          <w:szCs w:val="40"/>
        </w:rPr>
        <w:t>UNRWA Textbooks Still Contain Endless Incitement</w:t>
      </w:r>
    </w:p>
    <w:bookmarkEnd w:id="0"/>
    <w:p w:rsidR="002711F6" w:rsidRPr="009711C3" w:rsidRDefault="009711C3" w:rsidP="00971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C3">
        <w:rPr>
          <w:rFonts w:ascii="Times New Roman" w:hAnsi="Times New Roman" w:cs="Times New Roman"/>
          <w:sz w:val="24"/>
          <w:szCs w:val="24"/>
        </w:rPr>
        <w:t>March 9, 2018</w:t>
      </w:r>
    </w:p>
    <w:p w:rsidR="009711C3" w:rsidRPr="009711C3" w:rsidRDefault="009711C3" w:rsidP="009711C3">
      <w:pPr>
        <w:pStyle w:val="Heading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4" w:history="1">
        <w:r w:rsidRPr="009711C3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</w:rPr>
          <w:t>B</w:t>
        </w:r>
        <w:r w:rsidRPr="009711C3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</w:rPr>
          <w:t xml:space="preserve">y David </w:t>
        </w:r>
        <w:proofErr w:type="spellStart"/>
        <w:r w:rsidRPr="009711C3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</w:rPr>
          <w:t>Bedein</w:t>
        </w:r>
        <w:proofErr w:type="spellEnd"/>
      </w:hyperlink>
    </w:p>
    <w:p w:rsidR="009711C3" w:rsidRPr="009711C3" w:rsidRDefault="009711C3" w:rsidP="00971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C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711C3">
        <w:rPr>
          <w:rFonts w:ascii="Times New Roman" w:hAnsi="Times New Roman" w:cs="Times New Roman"/>
          <w:sz w:val="24"/>
          <w:szCs w:val="24"/>
        </w:rPr>
        <w:t>Algemeiner</w:t>
      </w:r>
      <w:proofErr w:type="spellEnd"/>
    </w:p>
    <w:p w:rsidR="009711C3" w:rsidRPr="009711C3" w:rsidRDefault="009711C3" w:rsidP="00971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711C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https://www.algemeiner.com/2018/03/09/unrwa-textbooks-still-contain-endless-incitement/</w:t>
        </w:r>
      </w:hyperlink>
    </w:p>
    <w:p w:rsidR="009711C3" w:rsidRPr="009711C3" w:rsidRDefault="009711C3" w:rsidP="009711C3">
      <w:pPr>
        <w:pStyle w:val="NormalWeb"/>
      </w:pPr>
      <w:r w:rsidRPr="009711C3">
        <w:t xml:space="preserve">In response to its critics, UNRWA reviewed its textbooks and teaching materials — and found that </w:t>
      </w:r>
      <w:r w:rsidRPr="009711C3">
        <w:rPr>
          <w:rStyle w:val="Emphasis"/>
          <w:i w:val="0"/>
        </w:rPr>
        <w:t>three percent</w:t>
      </w:r>
      <w:r w:rsidRPr="009711C3">
        <w:t> of the total pages were inconsistent with the UN values of neutrality, gender equity and age-appropriateness.</w:t>
      </w:r>
    </w:p>
    <w:p w:rsidR="009711C3" w:rsidRPr="009711C3" w:rsidRDefault="009711C3" w:rsidP="009711C3">
      <w:pPr>
        <w:pStyle w:val="NormalWeb"/>
      </w:pPr>
      <w:r w:rsidRPr="009711C3">
        <w:t>To begin with, this three percent number is a total sham.</w:t>
      </w:r>
    </w:p>
    <w:p w:rsidR="009711C3" w:rsidRPr="009711C3" w:rsidRDefault="009711C3" w:rsidP="009711C3">
      <w:pPr>
        <w:pStyle w:val="NormalWeb"/>
      </w:pPr>
      <w:r w:rsidRPr="009711C3">
        <w:t>But second, regarding the offensive materials that it found — UNRWA didn’t actually remove them. Instead, UNRWA says that it issued some additional materials for teachers to supplement this offensive material.</w:t>
      </w:r>
    </w:p>
    <w:p w:rsidR="009711C3" w:rsidRPr="009711C3" w:rsidRDefault="009711C3" w:rsidP="009711C3">
      <w:pPr>
        <w:pStyle w:val="NormalWeb"/>
      </w:pPr>
      <w:r w:rsidRPr="009711C3">
        <w:t>In other words, the shocking textual paragraphs, pictures, maps, poems, exercises, etc. are still widely used in UNRWA schools — just as before.</w:t>
      </w:r>
    </w:p>
    <w:p w:rsidR="009711C3" w:rsidRPr="009711C3" w:rsidRDefault="009711C3" w:rsidP="009711C3">
      <w:pPr>
        <w:pStyle w:val="NormalWeb"/>
      </w:pPr>
      <w:r w:rsidRPr="009711C3">
        <w:t>The same goes for other books that came out recently, which I just reviewed and included in my latest study of February 2018.</w:t>
      </w:r>
    </w:p>
    <w:p w:rsidR="009711C3" w:rsidRPr="009711C3" w:rsidRDefault="009711C3" w:rsidP="009711C3">
      <w:pPr>
        <w:pStyle w:val="NormalWeb"/>
      </w:pPr>
      <w:r w:rsidRPr="009711C3">
        <w:t>Below are examples of what can still be found in UNRWA teaching materials:</w:t>
      </w:r>
    </w:p>
    <w:p w:rsidR="009711C3" w:rsidRPr="009711C3" w:rsidRDefault="009711C3" w:rsidP="009711C3">
      <w:pPr>
        <w:pStyle w:val="NormalWeb"/>
      </w:pPr>
      <w:r w:rsidRPr="009711C3">
        <w:t xml:space="preserve">1. A terrorist attack on an Israeli civilian bus by </w:t>
      </w:r>
      <w:proofErr w:type="spellStart"/>
      <w:r w:rsidRPr="009711C3">
        <w:t>molotov</w:t>
      </w:r>
      <w:proofErr w:type="spellEnd"/>
      <w:r w:rsidRPr="009711C3">
        <w:t xml:space="preserve"> cocktails is described in a story as “a barbecue party” [</w:t>
      </w:r>
      <w:proofErr w:type="spellStart"/>
      <w:r w:rsidRPr="009711C3">
        <w:rPr>
          <w:rStyle w:val="Emphasis"/>
          <w:i w:val="0"/>
        </w:rPr>
        <w:t>haflat</w:t>
      </w:r>
      <w:proofErr w:type="spellEnd"/>
      <w:r w:rsidRPr="009711C3">
        <w:rPr>
          <w:rStyle w:val="Emphasis"/>
          <w:i w:val="0"/>
        </w:rPr>
        <w:t xml:space="preserve"> </w:t>
      </w:r>
      <w:proofErr w:type="spellStart"/>
      <w:r w:rsidRPr="009711C3">
        <w:rPr>
          <w:rStyle w:val="Emphasis"/>
          <w:i w:val="0"/>
        </w:rPr>
        <w:t>shiwaa</w:t>
      </w:r>
      <w:proofErr w:type="spellEnd"/>
      <w:r w:rsidRPr="009711C3">
        <w:t xml:space="preserve"> in Arabic] — </w:t>
      </w:r>
      <w:r w:rsidRPr="009711C3">
        <w:rPr>
          <w:rStyle w:val="Emphasis"/>
          <w:i w:val="0"/>
        </w:rPr>
        <w:t>Arabic Language</w:t>
      </w:r>
      <w:r w:rsidRPr="009711C3">
        <w:t>, Grade 9, Part 1 (2017) p. 61.</w:t>
      </w:r>
    </w:p>
    <w:p w:rsidR="009711C3" w:rsidRPr="009711C3" w:rsidRDefault="009711C3" w:rsidP="009711C3">
      <w:pPr>
        <w:pStyle w:val="NormalWeb"/>
      </w:pPr>
      <w:r w:rsidRPr="009711C3">
        <w:t>2. A verse in a poem describes the fate of the Jews following the predicted Palestinian liberation of Israel: “I swear! I will sacrifice my blood to water the land of the noble ones, to remove the usurper [code name for Israel] from my land and to exterminate the remnants of the foreigners…” — </w:t>
      </w:r>
      <w:r w:rsidRPr="009711C3">
        <w:rPr>
          <w:rStyle w:val="Emphasis"/>
          <w:i w:val="0"/>
        </w:rPr>
        <w:t>Our Beautiful Language</w:t>
      </w:r>
      <w:r w:rsidRPr="009711C3">
        <w:t>, Grade 3, Part 2 (2017) p. 64.</w:t>
      </w:r>
    </w:p>
    <w:p w:rsidR="009711C3" w:rsidRPr="009711C3" w:rsidRDefault="009711C3" w:rsidP="009711C3">
      <w:pPr>
        <w:pStyle w:val="NormalWeb"/>
      </w:pPr>
      <w:r w:rsidRPr="009711C3">
        <w:t xml:space="preserve">3. A picture of </w:t>
      </w:r>
      <w:proofErr w:type="spellStart"/>
      <w:r w:rsidRPr="009711C3">
        <w:t>Dalal</w:t>
      </w:r>
      <w:proofErr w:type="spellEnd"/>
      <w:r w:rsidRPr="009711C3">
        <w:t xml:space="preserve"> al-</w:t>
      </w:r>
      <w:proofErr w:type="spellStart"/>
      <w:r w:rsidRPr="009711C3">
        <w:t>Mughrabi</w:t>
      </w:r>
      <w:proofErr w:type="spellEnd"/>
      <w:r w:rsidRPr="009711C3">
        <w:t xml:space="preserve">, who led the terrorist attack on an Israeli bus on the Coastal Highway in 1978, in which more than 30 civilians — men, women and children — were murdered. The photo appears alongside a text describing her as a martyr who “painted with her struggle a picture of challenge and heroism which has made her memory eternal in our hearts and minds.” — </w:t>
      </w:r>
      <w:r w:rsidRPr="009711C3">
        <w:rPr>
          <w:rStyle w:val="Emphasis"/>
          <w:i w:val="0"/>
        </w:rPr>
        <w:t>Arabic Language</w:t>
      </w:r>
      <w:r w:rsidRPr="009711C3">
        <w:t>, Grade 5, Part 2 (2017) p. 51.</w:t>
      </w:r>
    </w:p>
    <w:p w:rsidR="009711C3" w:rsidRPr="009711C3" w:rsidRDefault="009711C3" w:rsidP="009711C3">
      <w:pPr>
        <w:pStyle w:val="NormalWeb"/>
      </w:pPr>
      <w:r w:rsidRPr="009711C3">
        <w:t xml:space="preserve">4. Promises that Palestinian refugees will return to their former places of residence, which will be part of sovereign Palestine: “We shall return to hoist Palestine’s flag … on our green hills.” — </w:t>
      </w:r>
      <w:r w:rsidRPr="009711C3">
        <w:rPr>
          <w:rStyle w:val="Emphasis"/>
          <w:i w:val="0"/>
        </w:rPr>
        <w:t>Arabic Language</w:t>
      </w:r>
      <w:r w:rsidRPr="009711C3">
        <w:t>, Grade 5, Part 1 (2017) p. 82.</w:t>
      </w:r>
    </w:p>
    <w:p w:rsidR="009711C3" w:rsidRPr="009711C3" w:rsidRDefault="009711C3" w:rsidP="009711C3">
      <w:pPr>
        <w:pStyle w:val="NormalWeb"/>
      </w:pPr>
      <w:r w:rsidRPr="009711C3">
        <w:t>5. A cartoon appears in one of the books showing an Israeli bulldozer digging beneath the mosque on the Temple Mount, thus explicitly accusing Israel of planning to destroy it — </w:t>
      </w:r>
      <w:r w:rsidRPr="009711C3">
        <w:rPr>
          <w:rStyle w:val="Emphasis"/>
          <w:i w:val="0"/>
        </w:rPr>
        <w:t>Social Studies</w:t>
      </w:r>
      <w:r w:rsidRPr="009711C3">
        <w:t>, Grade 7, Part 1 (2017) p. 64.</w:t>
      </w:r>
    </w:p>
    <w:p w:rsidR="009711C3" w:rsidRPr="009711C3" w:rsidRDefault="009711C3" w:rsidP="009711C3">
      <w:pPr>
        <w:pStyle w:val="NormalWeb"/>
      </w:pPr>
      <w:r w:rsidRPr="009711C3">
        <w:lastRenderedPageBreak/>
        <w:t>6. A poem describes Jews as the Devil’s aides, in the context of the Al-Aqsa Mosque in Jerusalem — </w:t>
      </w:r>
      <w:r w:rsidRPr="009711C3">
        <w:rPr>
          <w:rStyle w:val="Emphasis"/>
          <w:i w:val="0"/>
        </w:rPr>
        <w:t>Arabic Language</w:t>
      </w:r>
      <w:r w:rsidRPr="009711C3">
        <w:t>, Grade 7, Part 1 (2017) p. 66</w:t>
      </w:r>
    </w:p>
    <w:p w:rsidR="009711C3" w:rsidRPr="009711C3" w:rsidRDefault="009711C3" w:rsidP="009711C3">
      <w:pPr>
        <w:pStyle w:val="NormalWeb"/>
      </w:pPr>
      <w:r w:rsidRPr="009711C3">
        <w:t>7. Hebrew inscriptions are erased from a coin of the British Mandate period — </w:t>
      </w:r>
      <w:r w:rsidRPr="009711C3">
        <w:rPr>
          <w:rStyle w:val="Emphasis"/>
          <w:i w:val="0"/>
        </w:rPr>
        <w:t>Mathematics</w:t>
      </w:r>
      <w:r w:rsidRPr="009711C3">
        <w:t>, Grade 6, Part 2 (2017) p. 63.</w:t>
      </w:r>
    </w:p>
    <w:p w:rsidR="009711C3" w:rsidRPr="009711C3" w:rsidRDefault="009711C3" w:rsidP="009711C3">
      <w:pPr>
        <w:pStyle w:val="NormalWeb"/>
      </w:pPr>
      <w:r w:rsidRPr="009711C3">
        <w:t xml:space="preserve">8. A paragraph denies the Jews’ share in Jerusalem’s history: “Jerusalem is an Arab city built by our Arab forefathers thousands of years ago. Jerusalem is a holy city for Muslims and Christians.” — </w:t>
      </w:r>
      <w:r w:rsidRPr="009711C3">
        <w:rPr>
          <w:rStyle w:val="Emphasis"/>
          <w:i w:val="0"/>
        </w:rPr>
        <w:t>National and Social Upbringing</w:t>
      </w:r>
      <w:r w:rsidRPr="009711C3">
        <w:t>, Grade 3, Part 1 (2017) p. 28.</w:t>
      </w:r>
    </w:p>
    <w:p w:rsidR="009711C3" w:rsidRPr="009711C3" w:rsidRDefault="009711C3" w:rsidP="009711C3">
      <w:pPr>
        <w:pStyle w:val="NormalWeb"/>
      </w:pPr>
      <w:r w:rsidRPr="009711C3">
        <w:t xml:space="preserve">9. An assignment next to a map of the whole country — under the name “Palestine” — presents Israel’s pre-1967 territory as occupied Palestine: “We will distinguish between the Palestinian cities occupied by the Zionists in 1948 and the ones that they occupied in 1967.” — </w:t>
      </w:r>
      <w:r w:rsidRPr="009711C3">
        <w:rPr>
          <w:rStyle w:val="Emphasis"/>
          <w:i w:val="0"/>
        </w:rPr>
        <w:t>Social Studies</w:t>
      </w:r>
      <w:r w:rsidRPr="009711C3">
        <w:t>, Grade 7, Part 1 (2017) p. 56.</w:t>
      </w:r>
    </w:p>
    <w:p w:rsidR="009711C3" w:rsidRPr="009711C3" w:rsidRDefault="009711C3" w:rsidP="009711C3">
      <w:pPr>
        <w:pStyle w:val="NormalWeb"/>
      </w:pPr>
      <w:r w:rsidRPr="009711C3">
        <w:t>10. The whole country appears in one color with the name “Palestine” next to it, and with the Palestinian flag flown above — </w:t>
      </w:r>
      <w:r w:rsidRPr="009711C3">
        <w:rPr>
          <w:rStyle w:val="Emphasis"/>
          <w:i w:val="0"/>
        </w:rPr>
        <w:t>National and Social Upbringing</w:t>
      </w:r>
      <w:r w:rsidRPr="009711C3">
        <w:t>, Grade 4, Part 1 (2017) p. 7.</w:t>
      </w:r>
    </w:p>
    <w:p w:rsidR="009711C3" w:rsidRPr="009711C3" w:rsidRDefault="009711C3" w:rsidP="009711C3">
      <w:pPr>
        <w:pStyle w:val="NormalWeb"/>
      </w:pPr>
      <w:r w:rsidRPr="009711C3">
        <w:t>And these are only a few examples.</w:t>
      </w:r>
    </w:p>
    <w:p w:rsidR="009711C3" w:rsidRPr="009711C3" w:rsidRDefault="009711C3" w:rsidP="009711C3">
      <w:pPr>
        <w:pStyle w:val="NormalWeb"/>
      </w:pPr>
      <w:r w:rsidRPr="009711C3">
        <w:t xml:space="preserve">There are also cases in which Israeli cities such as </w:t>
      </w:r>
      <w:proofErr w:type="spellStart"/>
      <w:r w:rsidRPr="009711C3">
        <w:t>Ramleh</w:t>
      </w:r>
      <w:proofErr w:type="spellEnd"/>
      <w:r w:rsidRPr="009711C3">
        <w:t xml:space="preserve"> are described as occupied Palestinian cities. Other passages exalt jihad and martyrdom in the Palestinian context.</w:t>
      </w:r>
    </w:p>
    <w:p w:rsidR="009711C3" w:rsidRPr="009711C3" w:rsidRDefault="009711C3" w:rsidP="009711C3">
      <w:pPr>
        <w:pStyle w:val="NormalWeb"/>
      </w:pPr>
      <w:r w:rsidRPr="009711C3">
        <w:t>Moreover, the whole attitude in the 2017 books used by UNRWA is war indoctrination “for the liberation of Palestine,” with almost complete avoidance of the use of the name “Israel” — and numerous demonizing descriptions using the term “Zionist occupation.”</w:t>
      </w:r>
    </w:p>
    <w:p w:rsidR="009711C3" w:rsidRPr="009711C3" w:rsidRDefault="009711C3" w:rsidP="009711C3">
      <w:pPr>
        <w:pStyle w:val="NormalWeb"/>
      </w:pPr>
      <w:r w:rsidRPr="009711C3">
        <w:t>This war indoctrination is intensified by inserting remarks about various aspects of the conflict into non-related school subjects, such as biology, physics, mathematics, chemistry, history and religion.</w:t>
      </w:r>
    </w:p>
    <w:p w:rsidR="009711C3" w:rsidRPr="009711C3" w:rsidRDefault="009711C3" w:rsidP="009711C3">
      <w:pPr>
        <w:pStyle w:val="NormalWeb"/>
      </w:pPr>
      <w:r w:rsidRPr="009711C3">
        <w:t>In short, UNRWA has not really addressed any of the problems in its education curriculum.</w:t>
      </w:r>
    </w:p>
    <w:p w:rsidR="009711C3" w:rsidRPr="009711C3" w:rsidRDefault="009711C3" w:rsidP="009711C3">
      <w:pPr>
        <w:rPr>
          <w:rFonts w:ascii="Times New Roman" w:hAnsi="Times New Roman" w:cs="Times New Roman"/>
          <w:sz w:val="24"/>
          <w:szCs w:val="24"/>
        </w:rPr>
      </w:pPr>
    </w:p>
    <w:p w:rsidR="009711C3" w:rsidRPr="009711C3" w:rsidRDefault="009711C3">
      <w:pPr>
        <w:rPr>
          <w:rFonts w:ascii="Times New Roman" w:hAnsi="Times New Roman" w:cs="Times New Roman"/>
          <w:sz w:val="24"/>
          <w:szCs w:val="24"/>
        </w:rPr>
      </w:pPr>
    </w:p>
    <w:sectPr w:rsidR="009711C3" w:rsidRPr="0097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3"/>
    <w:rsid w:val="009711C3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D188"/>
  <w15:chartTrackingRefBased/>
  <w15:docId w15:val="{DD74F4E1-51D7-4A5B-B992-5126F1A6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1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1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1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9711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1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gemeiner.com/2018/03/09/unrwa-textbooks-still-contain-endless-incitement/" TargetMode="External"/><Relationship Id="rId4" Type="http://schemas.openxmlformats.org/officeDocument/2006/relationships/hyperlink" Target="https://www.algemeiner.com/author/david-bede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2018-03-12T13:12:00Z</dcterms:created>
  <dcterms:modified xsi:type="dcterms:W3CDTF">2018-03-12T13:15:00Z</dcterms:modified>
</cp:coreProperties>
</file>