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A85DA" w14:textId="07D584E9" w:rsidR="006F42BB" w:rsidRDefault="006F42BB" w:rsidP="008E17D3">
      <w:pPr>
        <w:pStyle w:val="Heading2"/>
        <w:shd w:val="clear" w:color="auto" w:fill="FFFFFF"/>
        <w:spacing w:before="0" w:beforeAutospacing="0" w:after="0" w:afterAutospacing="0"/>
        <w:rPr>
          <w:rFonts w:ascii="Times New Roman" w:eastAsia="Times New Roman" w:hAnsi="Times New Roman" w:cs="Times New Roman"/>
          <w:b w:val="0"/>
          <w:sz w:val="44"/>
          <w:szCs w:val="44"/>
        </w:rPr>
      </w:pPr>
      <w:r w:rsidRPr="006F42BB">
        <w:rPr>
          <w:rFonts w:ascii="Times New Roman" w:eastAsia="Times New Roman" w:hAnsi="Times New Roman" w:cs="Times New Roman"/>
          <w:b w:val="0"/>
          <w:sz w:val="44"/>
          <w:szCs w:val="44"/>
        </w:rPr>
        <w:t>Preliminary</w:t>
      </w:r>
      <w:r>
        <w:rPr>
          <w:rFonts w:ascii="Times New Roman" w:eastAsia="Times New Roman" w:hAnsi="Times New Roman" w:cs="Times New Roman"/>
          <w:b w:val="0"/>
          <w:sz w:val="44"/>
          <w:szCs w:val="44"/>
        </w:rPr>
        <w:t>, Partial Examination o</w:t>
      </w:r>
      <w:r w:rsidRPr="006F42BB">
        <w:rPr>
          <w:rFonts w:ascii="Times New Roman" w:eastAsia="Times New Roman" w:hAnsi="Times New Roman" w:cs="Times New Roman"/>
          <w:b w:val="0"/>
          <w:sz w:val="44"/>
          <w:szCs w:val="44"/>
        </w:rPr>
        <w:t xml:space="preserve">f The Names Of Palestinians Killed In Operation Protective Edge </w:t>
      </w:r>
      <w:r>
        <w:rPr>
          <w:rFonts w:ascii="Times New Roman" w:eastAsia="Times New Roman" w:hAnsi="Times New Roman" w:cs="Times New Roman"/>
          <w:b w:val="0"/>
          <w:sz w:val="44"/>
          <w:szCs w:val="44"/>
        </w:rPr>
        <w:t>And Analysis o</w:t>
      </w:r>
      <w:r w:rsidRPr="006F42BB">
        <w:rPr>
          <w:rFonts w:ascii="Times New Roman" w:eastAsia="Times New Roman" w:hAnsi="Times New Roman" w:cs="Times New Roman"/>
          <w:b w:val="0"/>
          <w:sz w:val="44"/>
          <w:szCs w:val="44"/>
        </w:rPr>
        <w:t>f The Rati</w:t>
      </w:r>
      <w:r>
        <w:rPr>
          <w:rFonts w:ascii="Times New Roman" w:eastAsia="Times New Roman" w:hAnsi="Times New Roman" w:cs="Times New Roman"/>
          <w:b w:val="0"/>
          <w:sz w:val="44"/>
          <w:szCs w:val="44"/>
        </w:rPr>
        <w:t>o Between Terrorist Operatives a</w:t>
      </w:r>
      <w:r w:rsidRPr="006F42BB">
        <w:rPr>
          <w:rFonts w:ascii="Times New Roman" w:eastAsia="Times New Roman" w:hAnsi="Times New Roman" w:cs="Times New Roman"/>
          <w:b w:val="0"/>
          <w:sz w:val="44"/>
          <w:szCs w:val="44"/>
        </w:rPr>
        <w:t>nd Non-Involved Civilians Killed In Error</w:t>
      </w:r>
    </w:p>
    <w:p w14:paraId="10D318A6" w14:textId="77777777" w:rsidR="006F42BB" w:rsidRDefault="006F42BB" w:rsidP="008E17D3">
      <w:pPr>
        <w:pStyle w:val="Heading2"/>
        <w:shd w:val="clear" w:color="auto" w:fill="FFFFFF"/>
        <w:spacing w:before="0" w:beforeAutospacing="0" w:after="0" w:afterAutospacing="0"/>
        <w:rPr>
          <w:rFonts w:ascii="Times New Roman" w:eastAsia="Times New Roman" w:hAnsi="Times New Roman" w:cs="Times New Roman"/>
          <w:b w:val="0"/>
          <w:sz w:val="44"/>
          <w:szCs w:val="44"/>
        </w:rPr>
      </w:pPr>
    </w:p>
    <w:p w14:paraId="054B75A4" w14:textId="0E81110F" w:rsidR="008E17D3" w:rsidRPr="00AD1ADD" w:rsidRDefault="006F42BB"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July 28</w:t>
      </w:r>
      <w:r w:rsidR="008E17D3" w:rsidRPr="00AD1ADD">
        <w:rPr>
          <w:rFonts w:ascii="Times New Roman" w:eastAsia="Times New Roman" w:hAnsi="Times New Roman" w:cs="Times New Roman"/>
          <w:b w:val="0"/>
          <w:sz w:val="28"/>
          <w:szCs w:val="28"/>
        </w:rPr>
        <w:t>, 2014</w:t>
      </w:r>
    </w:p>
    <w:p w14:paraId="168E824B" w14:textId="2FBD8906" w:rsidR="0008319D" w:rsidRDefault="00AD1ADD" w:rsidP="00F73D8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w:t>
      </w:r>
      <w:proofErr w:type="spellStart"/>
      <w:r w:rsidRPr="00AD1ADD">
        <w:rPr>
          <w:rFonts w:ascii="Times New Roman" w:eastAsia="Times New Roman" w:hAnsi="Times New Roman" w:cs="Times New Roman"/>
          <w:bCs/>
          <w:sz w:val="28"/>
          <w:szCs w:val="28"/>
        </w:rPr>
        <w:t>Amit</w:t>
      </w:r>
      <w:proofErr w:type="spellEnd"/>
      <w:r w:rsidRPr="00AD1ADD">
        <w:rPr>
          <w:rFonts w:ascii="Times New Roman" w:eastAsia="Times New Roman" w:hAnsi="Times New Roman" w:cs="Times New Roman"/>
          <w:bCs/>
          <w:sz w:val="28"/>
          <w:szCs w:val="28"/>
        </w:rPr>
        <w:t xml:space="preserve"> Intelligence and Terrorism Information Center </w:t>
      </w:r>
      <w:r w:rsidR="006F42BB" w:rsidRPr="006F42BB">
        <w:rPr>
          <w:rFonts w:ascii="Times New Roman" w:eastAsia="Times New Roman" w:hAnsi="Times New Roman" w:cs="Times New Roman"/>
          <w:bCs/>
          <w:sz w:val="28"/>
          <w:szCs w:val="28"/>
        </w:rPr>
        <w:t>http://www.terrorism-info.org.il/en/article/20687</w:t>
      </w:r>
    </w:p>
    <w:p w14:paraId="0878331C" w14:textId="77777777" w:rsidR="006F42BB" w:rsidRDefault="006F42BB" w:rsidP="00F73D85">
      <w:pPr>
        <w:shd w:val="clear" w:color="auto" w:fill="FFFFFF"/>
        <w:spacing w:after="225"/>
        <w:rPr>
          <w:rFonts w:ascii="Times New Roman" w:eastAsia="Times New Roman" w:hAnsi="Times New Roman" w:cs="Times New Roman"/>
          <w:bCs/>
          <w:sz w:val="28"/>
          <w:szCs w:val="28"/>
        </w:rPr>
      </w:pPr>
    </w:p>
    <w:p w14:paraId="3ACAFB91" w14:textId="77777777" w:rsidR="006F42BB" w:rsidRPr="006F42BB" w:rsidRDefault="006F42BB" w:rsidP="006F42BB">
      <w:pPr>
        <w:shd w:val="clear" w:color="auto" w:fill="FFFFFF"/>
        <w:spacing w:after="225"/>
        <w:rPr>
          <w:rFonts w:ascii="Times New Roman" w:eastAsia="Times New Roman" w:hAnsi="Times New Roman" w:cs="Times New Roman"/>
          <w:b/>
          <w:bCs/>
          <w:sz w:val="28"/>
          <w:szCs w:val="28"/>
        </w:rPr>
      </w:pPr>
    </w:p>
    <w:p w14:paraId="1821B07C" w14:textId="5290A8C3" w:rsidR="006F42BB" w:rsidRPr="006F42BB" w:rsidRDefault="006F42BB" w:rsidP="006F42BB">
      <w:pPr>
        <w:shd w:val="clear" w:color="auto" w:fill="FFFFFF"/>
        <w:spacing w:after="225"/>
        <w:jc w:val="center"/>
        <w:rPr>
          <w:rFonts w:ascii="Times New Roman" w:eastAsia="Times New Roman" w:hAnsi="Times New Roman" w:cs="Times New Roman"/>
          <w:bCs/>
          <w:i/>
          <w:sz w:val="28"/>
          <w:szCs w:val="28"/>
        </w:rPr>
      </w:pPr>
      <w:r w:rsidRPr="006F42BB">
        <w:rPr>
          <w:rFonts w:ascii="Times New Roman" w:eastAsia="Times New Roman" w:hAnsi="Times New Roman" w:cs="Times New Roman"/>
          <w:b/>
          <w:bCs/>
          <w:sz w:val="28"/>
          <w:szCs w:val="28"/>
        </w:rPr>
        <w:drawing>
          <wp:inline distT="0" distB="0" distL="0" distR="0" wp14:anchorId="4360620D" wp14:editId="31137588">
            <wp:extent cx="5717540" cy="2954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7540" cy="2954655"/>
                    </a:xfrm>
                    <a:prstGeom prst="rect">
                      <a:avLst/>
                    </a:prstGeom>
                    <a:noFill/>
                    <a:ln>
                      <a:noFill/>
                    </a:ln>
                  </pic:spPr>
                </pic:pic>
              </a:graphicData>
            </a:graphic>
          </wp:inline>
        </w:drawing>
      </w:r>
      <w:r w:rsidRPr="006F42BB">
        <w:rPr>
          <w:rFonts w:ascii="Times New Roman" w:eastAsia="Times New Roman" w:hAnsi="Times New Roman" w:cs="Times New Roman"/>
          <w:bCs/>
          <w:sz w:val="28"/>
          <w:szCs w:val="28"/>
        </w:rPr>
        <w:t> </w:t>
      </w:r>
      <w:r w:rsidRPr="006F42BB">
        <w:rPr>
          <w:rFonts w:ascii="Times New Roman" w:eastAsia="Times New Roman" w:hAnsi="Times New Roman" w:cs="Times New Roman"/>
          <w:bCs/>
          <w:i/>
          <w:sz w:val="28"/>
          <w:szCs w:val="28"/>
        </w:rPr>
        <w:t xml:space="preserve">Dual identity of a dead operative in the </w:t>
      </w:r>
      <w:proofErr w:type="spellStart"/>
      <w:r w:rsidRPr="006F42BB">
        <w:rPr>
          <w:rFonts w:ascii="Times New Roman" w:eastAsia="Times New Roman" w:hAnsi="Times New Roman" w:cs="Times New Roman"/>
          <w:bCs/>
          <w:i/>
          <w:sz w:val="28"/>
          <w:szCs w:val="28"/>
        </w:rPr>
        <w:t>Izz</w:t>
      </w:r>
      <w:proofErr w:type="spellEnd"/>
      <w:r w:rsidRPr="006F42BB">
        <w:rPr>
          <w:rFonts w:ascii="Times New Roman" w:eastAsia="Times New Roman" w:hAnsi="Times New Roman" w:cs="Times New Roman"/>
          <w:bCs/>
          <w:i/>
          <w:sz w:val="28"/>
          <w:szCs w:val="28"/>
        </w:rPr>
        <w:t xml:space="preserve"> al-Din al-</w:t>
      </w:r>
      <w:proofErr w:type="spellStart"/>
      <w:r w:rsidRPr="006F42BB">
        <w:rPr>
          <w:rFonts w:ascii="Times New Roman" w:eastAsia="Times New Roman" w:hAnsi="Times New Roman" w:cs="Times New Roman"/>
          <w:bCs/>
          <w:i/>
          <w:sz w:val="28"/>
          <w:szCs w:val="28"/>
        </w:rPr>
        <w:t>Qassam</w:t>
      </w:r>
      <w:proofErr w:type="spellEnd"/>
      <w:r w:rsidRPr="006F42BB">
        <w:rPr>
          <w:rFonts w:ascii="Times New Roman" w:eastAsia="Times New Roman" w:hAnsi="Times New Roman" w:cs="Times New Roman"/>
          <w:bCs/>
          <w:i/>
          <w:sz w:val="28"/>
          <w:szCs w:val="28"/>
        </w:rPr>
        <w:t xml:space="preserve"> Brigades. Left: Death notice for Mohammed </w:t>
      </w:r>
      <w:proofErr w:type="spellStart"/>
      <w:r w:rsidRPr="006F42BB">
        <w:rPr>
          <w:rFonts w:ascii="Times New Roman" w:eastAsia="Times New Roman" w:hAnsi="Times New Roman" w:cs="Times New Roman"/>
          <w:bCs/>
          <w:i/>
          <w:sz w:val="28"/>
          <w:szCs w:val="28"/>
        </w:rPr>
        <w:t>Mounir</w:t>
      </w:r>
      <w:proofErr w:type="spellEnd"/>
      <w:r w:rsidRPr="006F42BB">
        <w:rPr>
          <w:rFonts w:ascii="Times New Roman" w:eastAsia="Times New Roman" w:hAnsi="Times New Roman" w:cs="Times New Roman"/>
          <w:bCs/>
          <w:i/>
          <w:sz w:val="28"/>
          <w:szCs w:val="28"/>
        </w:rPr>
        <w:t xml:space="preserve"> </w:t>
      </w:r>
      <w:proofErr w:type="spellStart"/>
      <w:r w:rsidRPr="006F42BB">
        <w:rPr>
          <w:rFonts w:ascii="Times New Roman" w:eastAsia="Times New Roman" w:hAnsi="Times New Roman" w:cs="Times New Roman"/>
          <w:bCs/>
          <w:i/>
          <w:sz w:val="28"/>
          <w:szCs w:val="28"/>
        </w:rPr>
        <w:t>Ashour</w:t>
      </w:r>
      <w:proofErr w:type="spellEnd"/>
      <w:r w:rsidRPr="006F42BB">
        <w:rPr>
          <w:rFonts w:ascii="Times New Roman" w:eastAsia="Times New Roman" w:hAnsi="Times New Roman" w:cs="Times New Roman"/>
          <w:bCs/>
          <w:i/>
          <w:sz w:val="28"/>
          <w:szCs w:val="28"/>
        </w:rPr>
        <w:t xml:space="preserve"> posted by the </w:t>
      </w:r>
      <w:proofErr w:type="spellStart"/>
      <w:r w:rsidRPr="006F42BB">
        <w:rPr>
          <w:rFonts w:ascii="Times New Roman" w:eastAsia="Times New Roman" w:hAnsi="Times New Roman" w:cs="Times New Roman"/>
          <w:bCs/>
          <w:i/>
          <w:sz w:val="28"/>
          <w:szCs w:val="28"/>
        </w:rPr>
        <w:t>Izz</w:t>
      </w:r>
      <w:proofErr w:type="spellEnd"/>
      <w:r w:rsidRPr="006F42BB">
        <w:rPr>
          <w:rFonts w:ascii="Times New Roman" w:eastAsia="Times New Roman" w:hAnsi="Times New Roman" w:cs="Times New Roman"/>
          <w:bCs/>
          <w:i/>
          <w:sz w:val="28"/>
          <w:szCs w:val="28"/>
        </w:rPr>
        <w:t xml:space="preserve"> al-Din al-</w:t>
      </w:r>
      <w:proofErr w:type="spellStart"/>
      <w:r w:rsidRPr="006F42BB">
        <w:rPr>
          <w:rFonts w:ascii="Times New Roman" w:eastAsia="Times New Roman" w:hAnsi="Times New Roman" w:cs="Times New Roman"/>
          <w:bCs/>
          <w:i/>
          <w:sz w:val="28"/>
          <w:szCs w:val="28"/>
        </w:rPr>
        <w:t>Qassam</w:t>
      </w:r>
      <w:proofErr w:type="spellEnd"/>
      <w:r w:rsidRPr="006F42BB">
        <w:rPr>
          <w:rFonts w:ascii="Times New Roman" w:eastAsia="Times New Roman" w:hAnsi="Times New Roman" w:cs="Times New Roman"/>
          <w:bCs/>
          <w:i/>
          <w:sz w:val="28"/>
          <w:szCs w:val="28"/>
        </w:rPr>
        <w:t xml:space="preserve"> Brigades (paldf.net, July 11, 2014)</w:t>
      </w:r>
      <w:proofErr w:type="gramStart"/>
      <w:r w:rsidRPr="006F42BB">
        <w:rPr>
          <w:rFonts w:ascii="Times New Roman" w:eastAsia="Times New Roman" w:hAnsi="Times New Roman" w:cs="Times New Roman"/>
          <w:bCs/>
          <w:i/>
          <w:sz w:val="28"/>
          <w:szCs w:val="28"/>
        </w:rPr>
        <w:t>.Right</w:t>
      </w:r>
      <w:proofErr w:type="gramEnd"/>
      <w:r w:rsidRPr="006F42BB">
        <w:rPr>
          <w:rFonts w:ascii="Times New Roman" w:eastAsia="Times New Roman" w:hAnsi="Times New Roman" w:cs="Times New Roman"/>
          <w:bCs/>
          <w:i/>
          <w:sz w:val="28"/>
          <w:szCs w:val="28"/>
        </w:rPr>
        <w:t xml:space="preserve">: Mohammed </w:t>
      </w:r>
      <w:proofErr w:type="spellStart"/>
      <w:r w:rsidRPr="006F42BB">
        <w:rPr>
          <w:rFonts w:ascii="Times New Roman" w:eastAsia="Times New Roman" w:hAnsi="Times New Roman" w:cs="Times New Roman"/>
          <w:bCs/>
          <w:i/>
          <w:sz w:val="28"/>
          <w:szCs w:val="28"/>
        </w:rPr>
        <w:t>Mounir</w:t>
      </w:r>
      <w:proofErr w:type="spellEnd"/>
      <w:r w:rsidRPr="006F42BB">
        <w:rPr>
          <w:rFonts w:ascii="Times New Roman" w:eastAsia="Times New Roman" w:hAnsi="Times New Roman" w:cs="Times New Roman"/>
          <w:bCs/>
          <w:i/>
          <w:sz w:val="28"/>
          <w:szCs w:val="28"/>
        </w:rPr>
        <w:t xml:space="preserve"> </w:t>
      </w:r>
      <w:proofErr w:type="spellStart"/>
      <w:r w:rsidRPr="006F42BB">
        <w:rPr>
          <w:rFonts w:ascii="Times New Roman" w:eastAsia="Times New Roman" w:hAnsi="Times New Roman" w:cs="Times New Roman"/>
          <w:bCs/>
          <w:i/>
          <w:sz w:val="28"/>
          <w:szCs w:val="28"/>
        </w:rPr>
        <w:t>Ashour</w:t>
      </w:r>
      <w:proofErr w:type="spellEnd"/>
      <w:r w:rsidRPr="006F42BB">
        <w:rPr>
          <w:rFonts w:ascii="Times New Roman" w:eastAsia="Times New Roman" w:hAnsi="Times New Roman" w:cs="Times New Roman"/>
          <w:bCs/>
          <w:i/>
          <w:sz w:val="28"/>
          <w:szCs w:val="28"/>
        </w:rPr>
        <w:t xml:space="preserve"> in a Palestinian police uniform.</w:t>
      </w:r>
    </w:p>
    <w:p w14:paraId="5F7C5179" w14:textId="77777777" w:rsidR="006F42BB" w:rsidRPr="006F42BB" w:rsidRDefault="006F42BB" w:rsidP="006F42BB">
      <w:pPr>
        <w:shd w:val="clear" w:color="auto" w:fill="FFFFFF"/>
        <w:spacing w:after="225"/>
        <w:jc w:val="center"/>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Main Findings</w:t>
      </w:r>
    </w:p>
    <w:p w14:paraId="3F4E7349"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1.   Below are the findings of a preliminary, partial list of Palestinians killed in Operation Protective Edge</w:t>
      </w:r>
      <w:proofErr w:type="gramStart"/>
      <w:r w:rsidRPr="006F42BB">
        <w:rPr>
          <w:rFonts w:ascii="Times New Roman" w:eastAsia="Times New Roman" w:hAnsi="Times New Roman" w:cs="Times New Roman"/>
          <w:bCs/>
          <w:sz w:val="28"/>
          <w:szCs w:val="28"/>
        </w:rPr>
        <w:t>.</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1]</w:t>
      </w:r>
      <w:r w:rsidRPr="006F42BB">
        <w:rPr>
          <w:rFonts w:ascii="Times New Roman" w:eastAsia="Times New Roman" w:hAnsi="Times New Roman" w:cs="Times New Roman"/>
          <w:bCs/>
          <w:sz w:val="28"/>
          <w:szCs w:val="28"/>
        </w:rPr>
        <w:t xml:space="preserve"> The goal is to ascertain the identity of </w:t>
      </w:r>
      <w:r w:rsidRPr="006F42BB">
        <w:rPr>
          <w:rFonts w:ascii="Times New Roman" w:eastAsia="Times New Roman" w:hAnsi="Times New Roman" w:cs="Times New Roman"/>
          <w:bCs/>
          <w:sz w:val="28"/>
          <w:szCs w:val="28"/>
        </w:rPr>
        <w:lastRenderedPageBreak/>
        <w:t>terrorist operatives and non-involved citizens, and to examine the ratio between them.</w:t>
      </w:r>
    </w:p>
    <w:p w14:paraId="3FA999AD"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2.   We have examined the </w:t>
      </w:r>
      <w:r w:rsidRPr="006F42BB">
        <w:rPr>
          <w:rFonts w:ascii="Times New Roman" w:eastAsia="Times New Roman" w:hAnsi="Times New Roman" w:cs="Times New Roman"/>
          <w:b/>
          <w:bCs/>
          <w:sz w:val="28"/>
          <w:szCs w:val="28"/>
        </w:rPr>
        <w:t>first 150 names</w:t>
      </w:r>
      <w:r w:rsidRPr="006F42BB">
        <w:rPr>
          <w:rFonts w:ascii="Times New Roman" w:eastAsia="Times New Roman" w:hAnsi="Times New Roman" w:cs="Times New Roman"/>
          <w:bCs/>
          <w:sz w:val="28"/>
          <w:szCs w:val="28"/>
        </w:rPr>
        <w:t xml:space="preserve"> of Palestinians killed between July 7 and July 12, 2014, which appeared on the list of those killed </w:t>
      </w:r>
      <w:r w:rsidRPr="006F42BB">
        <w:rPr>
          <w:rFonts w:ascii="Times New Roman" w:eastAsia="Times New Roman" w:hAnsi="Times New Roman" w:cs="Times New Roman"/>
          <w:b/>
          <w:bCs/>
          <w:sz w:val="28"/>
          <w:szCs w:val="28"/>
        </w:rPr>
        <w:t>issued by the Palestinian Health Ministry in Gaza</w:t>
      </w:r>
      <w:r w:rsidRPr="006F42BB">
        <w:rPr>
          <w:rFonts w:ascii="Times New Roman" w:eastAsia="Times New Roman" w:hAnsi="Times New Roman" w:cs="Times New Roman"/>
          <w:bCs/>
          <w:sz w:val="28"/>
          <w:szCs w:val="28"/>
        </w:rPr>
        <w:t xml:space="preserve"> (see Appendix C). To this list the ITIC added the names of six terrorist operatives who were killed on those dates but were not included on the Health Ministry’s list, or who were killed and whose names were added later. Conversely, we removed the names of three dead, whose identity is still unknown, and the name of a terrorist operative </w:t>
      </w:r>
      <w:proofErr w:type="gramStart"/>
      <w:r w:rsidRPr="006F42BB">
        <w:rPr>
          <w:rFonts w:ascii="Times New Roman" w:eastAsia="Times New Roman" w:hAnsi="Times New Roman" w:cs="Times New Roman"/>
          <w:bCs/>
          <w:sz w:val="28"/>
          <w:szCs w:val="28"/>
        </w:rPr>
        <w:t>who</w:t>
      </w:r>
      <w:proofErr w:type="gramEnd"/>
      <w:r w:rsidRPr="006F42BB">
        <w:rPr>
          <w:rFonts w:ascii="Times New Roman" w:eastAsia="Times New Roman" w:hAnsi="Times New Roman" w:cs="Times New Roman"/>
          <w:bCs/>
          <w:sz w:val="28"/>
          <w:szCs w:val="28"/>
        </w:rPr>
        <w:t>, it turned out, was wounded and whose name appeared on the mortality list by mistake.</w:t>
      </w:r>
    </w:p>
    <w:tbl>
      <w:tblPr>
        <w:tblW w:w="0" w:type="auto"/>
        <w:tblBorders>
          <w:top w:val="nil"/>
          <w:left w:val="nil"/>
          <w:right w:val="nil"/>
        </w:tblBorders>
        <w:tblLayout w:type="fixed"/>
        <w:tblLook w:val="0000" w:firstRow="0" w:lastRow="0" w:firstColumn="0" w:lastColumn="0" w:noHBand="0" w:noVBand="0"/>
      </w:tblPr>
      <w:tblGrid>
        <w:gridCol w:w="9860"/>
      </w:tblGrid>
      <w:tr w:rsidR="006F42BB" w:rsidRPr="006F42BB" w14:paraId="127483FA"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87959BD"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3.   Out of the names of </w:t>
            </w:r>
            <w:r w:rsidRPr="006F42BB">
              <w:rPr>
                <w:rFonts w:ascii="Times New Roman" w:eastAsia="Times New Roman" w:hAnsi="Times New Roman" w:cs="Times New Roman"/>
                <w:b/>
                <w:bCs/>
                <w:sz w:val="28"/>
                <w:szCs w:val="28"/>
              </w:rPr>
              <w:t>152 individuals who were killed</w:t>
            </w:r>
            <w:r w:rsidRPr="006F42BB">
              <w:rPr>
                <w:rFonts w:ascii="Times New Roman" w:eastAsia="Times New Roman" w:hAnsi="Times New Roman" w:cs="Times New Roman"/>
                <w:bCs/>
                <w:sz w:val="28"/>
                <w:szCs w:val="28"/>
              </w:rPr>
              <w:t>, that were examined by the ITIC, </w:t>
            </w:r>
            <w:r w:rsidRPr="006F42BB">
              <w:rPr>
                <w:rFonts w:ascii="Times New Roman" w:eastAsia="Times New Roman" w:hAnsi="Times New Roman" w:cs="Times New Roman"/>
                <w:b/>
                <w:bCs/>
                <w:sz w:val="28"/>
                <w:szCs w:val="28"/>
              </w:rPr>
              <w:t>71 were identified as terror operatives and 81 as non-involved civilians. </w:t>
            </w:r>
            <w:r w:rsidRPr="006F42BB">
              <w:rPr>
                <w:rFonts w:ascii="Times New Roman" w:eastAsia="Times New Roman" w:hAnsi="Times New Roman" w:cs="Times New Roman"/>
                <w:bCs/>
                <w:sz w:val="28"/>
                <w:szCs w:val="28"/>
              </w:rPr>
              <w:t>The percentage of terrorist operatives among all those examined </w:t>
            </w:r>
            <w:r w:rsidRPr="006F42BB">
              <w:rPr>
                <w:rFonts w:ascii="Times New Roman" w:eastAsia="Times New Roman" w:hAnsi="Times New Roman" w:cs="Times New Roman"/>
                <w:b/>
                <w:bCs/>
                <w:sz w:val="28"/>
                <w:szCs w:val="28"/>
              </w:rPr>
              <w:t>is 46.7%, </w:t>
            </w:r>
            <w:r w:rsidRPr="006F42BB">
              <w:rPr>
                <w:rFonts w:ascii="Times New Roman" w:eastAsia="Times New Roman" w:hAnsi="Times New Roman" w:cs="Times New Roman"/>
                <w:bCs/>
                <w:sz w:val="28"/>
                <w:szCs w:val="28"/>
              </w:rPr>
              <w:t>while the percentage of non-involved citizens is </w:t>
            </w:r>
            <w:r w:rsidRPr="006F42BB">
              <w:rPr>
                <w:rFonts w:ascii="Times New Roman" w:eastAsia="Times New Roman" w:hAnsi="Times New Roman" w:cs="Times New Roman"/>
                <w:b/>
                <w:bCs/>
                <w:sz w:val="28"/>
                <w:szCs w:val="28"/>
              </w:rPr>
              <w:t>53.3%. This ratio may vary </w:t>
            </w:r>
            <w:r w:rsidRPr="006F42BB">
              <w:rPr>
                <w:rFonts w:ascii="Times New Roman" w:eastAsia="Times New Roman" w:hAnsi="Times New Roman" w:cs="Times New Roman"/>
                <w:bCs/>
                <w:sz w:val="28"/>
                <w:szCs w:val="28"/>
              </w:rPr>
              <w:t>as the ITIC continues to examine the names of those killed in Operation Protective Edge.</w:t>
            </w:r>
          </w:p>
        </w:tc>
      </w:tr>
    </w:tbl>
    <w:p w14:paraId="153E8552" w14:textId="77777777" w:rsidR="006F42BB" w:rsidRDefault="006F42BB" w:rsidP="006F42BB">
      <w:pPr>
        <w:shd w:val="clear" w:color="auto" w:fill="FFFFFF"/>
        <w:spacing w:after="225"/>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 </w:t>
      </w:r>
    </w:p>
    <w:p w14:paraId="1AF7B8E8" w14:textId="1A8D61F9" w:rsidR="006F42BB" w:rsidRPr="006F42BB" w:rsidRDefault="006F42BB" w:rsidP="006F42BB">
      <w:pPr>
        <w:shd w:val="clear" w:color="auto" w:fill="FFFFFF"/>
        <w:spacing w:after="225"/>
        <w:jc w:val="center"/>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Methodological Notes</w:t>
      </w:r>
    </w:p>
    <w:p w14:paraId="2C7D60C4"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4.   In its study, the ITIC examined 150 names of the first individuals who were killed, which appeared on the lists issued by the Palestinian Health Ministry in the Gaza Strip. These lists include the names of Palestinians killed </w:t>
      </w:r>
      <w:proofErr w:type="gramStart"/>
      <w:r w:rsidRPr="006F42BB">
        <w:rPr>
          <w:rFonts w:ascii="Times New Roman" w:eastAsia="Times New Roman" w:hAnsi="Times New Roman" w:cs="Times New Roman"/>
          <w:bCs/>
          <w:sz w:val="28"/>
          <w:szCs w:val="28"/>
        </w:rPr>
        <w:t>between July 7, 2014,</w:t>
      </w:r>
      <w:proofErr w:type="gramEnd"/>
      <w:r w:rsidRPr="006F42BB">
        <w:rPr>
          <w:rFonts w:ascii="Times New Roman" w:eastAsia="Times New Roman" w:hAnsi="Times New Roman" w:cs="Times New Roman"/>
          <w:bCs/>
          <w:sz w:val="28"/>
          <w:szCs w:val="28"/>
        </w:rPr>
        <w:t xml:space="preserve"> the day that the Palestinians consider to be the day that the operation began, and July 12, 2014. This is only a preliminary, partial list with regard to the number of those killed, as according to reports issued by the Health Ministry, the Palestinian death toll has now reached 1,035 (on the morning of July 28, 2014)</w:t>
      </w:r>
      <w:proofErr w:type="gramStart"/>
      <w:r w:rsidRPr="006F42BB">
        <w:rPr>
          <w:rFonts w:ascii="Times New Roman" w:eastAsia="Times New Roman" w:hAnsi="Times New Roman" w:cs="Times New Roman"/>
          <w:bCs/>
          <w:sz w:val="28"/>
          <w:szCs w:val="28"/>
        </w:rPr>
        <w:t>.</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2]</w:t>
      </w:r>
    </w:p>
    <w:p w14:paraId="60F619CA"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5.   The analysis of the first 150 names </w:t>
      </w:r>
      <w:r w:rsidRPr="006F42BB">
        <w:rPr>
          <w:rFonts w:ascii="Times New Roman" w:eastAsia="Times New Roman" w:hAnsi="Times New Roman" w:cs="Times New Roman"/>
          <w:b/>
          <w:bCs/>
          <w:sz w:val="28"/>
          <w:szCs w:val="28"/>
        </w:rPr>
        <w:t>again indicated a number of deficiencies</w:t>
      </w:r>
      <w:r w:rsidRPr="006F42BB">
        <w:rPr>
          <w:rFonts w:ascii="Times New Roman" w:eastAsia="Times New Roman" w:hAnsi="Times New Roman" w:cs="Times New Roman"/>
          <w:bCs/>
          <w:sz w:val="28"/>
          <w:szCs w:val="28"/>
        </w:rPr>
        <w:t xml:space="preserve"> on the list issued by the Health Ministry, </w:t>
      </w:r>
      <w:r w:rsidRPr="006F42BB">
        <w:rPr>
          <w:rFonts w:ascii="Times New Roman" w:eastAsia="Times New Roman" w:hAnsi="Times New Roman" w:cs="Times New Roman"/>
          <w:b/>
          <w:bCs/>
          <w:sz w:val="28"/>
          <w:szCs w:val="28"/>
        </w:rPr>
        <w:t>the likes of which we also encountered after Operation Pillar of Defense</w:t>
      </w:r>
      <w:proofErr w:type="gramStart"/>
      <w:r w:rsidRPr="006F42BB">
        <w:rPr>
          <w:rFonts w:ascii="Times New Roman" w:eastAsia="Times New Roman" w:hAnsi="Times New Roman" w:cs="Times New Roman"/>
          <w:b/>
          <w:bCs/>
          <w:sz w:val="28"/>
          <w:szCs w:val="28"/>
        </w:rPr>
        <w:t>.</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3]</w:t>
      </w:r>
      <w:r w:rsidRPr="006F42BB">
        <w:rPr>
          <w:rFonts w:ascii="Times New Roman" w:eastAsia="Times New Roman" w:hAnsi="Times New Roman" w:cs="Times New Roman"/>
          <w:bCs/>
          <w:sz w:val="28"/>
          <w:szCs w:val="28"/>
        </w:rPr>
        <w:t xml:space="preserve"> It is our impression that the list published by the Health Ministry was prepared hastily, and corrections appeared on lists published later. The details about those killed are incomplete (which makes them difficult to identify) and we suspect that they include duplicate names and/or names of civilians who were not necessarily killed by the IDF. Moreover, the list does not distinguish between non-involved civilians and terrorist operatives, and refers to all those killed as “</w:t>
      </w:r>
      <w:proofErr w:type="spellStart"/>
      <w:r w:rsidRPr="006F42BB">
        <w:rPr>
          <w:rFonts w:ascii="Times New Roman" w:eastAsia="Times New Roman" w:hAnsi="Times New Roman" w:cs="Times New Roman"/>
          <w:bCs/>
          <w:sz w:val="28"/>
          <w:szCs w:val="28"/>
        </w:rPr>
        <w:t>shahids</w:t>
      </w:r>
      <w:proofErr w:type="spellEnd"/>
      <w:r w:rsidRPr="006F42BB">
        <w:rPr>
          <w:rFonts w:ascii="Times New Roman" w:eastAsia="Times New Roman" w:hAnsi="Times New Roman" w:cs="Times New Roman"/>
          <w:bCs/>
          <w:sz w:val="28"/>
          <w:szCs w:val="28"/>
        </w:rPr>
        <w:t>” (martyrs).</w:t>
      </w:r>
    </w:p>
    <w:p w14:paraId="5C484B60"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6.   These deficiencies, in our opinion, are not accidental but are part of Hamas’s policy of concealment and deception (see below), shared by the Hamas-controlled Health Ministry in the Gaza Strip. Hamas’s policy is designed </w:t>
      </w:r>
      <w:r w:rsidRPr="006F42BB">
        <w:rPr>
          <w:rFonts w:ascii="Times New Roman" w:eastAsia="Times New Roman" w:hAnsi="Times New Roman" w:cs="Times New Roman"/>
          <w:b/>
          <w:bCs/>
          <w:sz w:val="28"/>
          <w:szCs w:val="28"/>
        </w:rPr>
        <w:t>to create an image of a large number of civilians who were killed</w:t>
      </w:r>
      <w:r w:rsidRPr="006F42BB">
        <w:rPr>
          <w:rFonts w:ascii="Times New Roman" w:eastAsia="Times New Roman" w:hAnsi="Times New Roman" w:cs="Times New Roman"/>
          <w:bCs/>
          <w:sz w:val="28"/>
          <w:szCs w:val="28"/>
        </w:rPr>
        <w:t>, to strengthen the image that Israel is carrying out a “massacre” of civilians and to create an ostensibly factual infrastructure for a political, propaganda and legal campaign against Israel during Operation Protective Edge and on the day after. However, despite the deficiencies, these reports by the Health Ministry are the only systematic source of information regarding the names of the dead, so we had to rely on it.</w:t>
      </w:r>
    </w:p>
    <w:p w14:paraId="5C80786A"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7.   In order to cope with the fundamental deficiencies, we examined each of the 150 names of the first casualties appearing on the Health Ministry’s list on an individual basis. The ITIC’s analysis of the names is based on a variety of information, sourced primarily from social networks and websites of various organizations, especially </w:t>
      </w:r>
      <w:r w:rsidRPr="006F42BB">
        <w:rPr>
          <w:rFonts w:ascii="Times New Roman" w:eastAsia="Times New Roman" w:hAnsi="Times New Roman" w:cs="Times New Roman"/>
          <w:b/>
          <w:bCs/>
          <w:sz w:val="28"/>
          <w:szCs w:val="28"/>
        </w:rPr>
        <w:t xml:space="preserve">Hamas and </w:t>
      </w:r>
      <w:proofErr w:type="spellStart"/>
      <w:r w:rsidRPr="006F42BB">
        <w:rPr>
          <w:rFonts w:ascii="Times New Roman" w:eastAsia="Times New Roman" w:hAnsi="Times New Roman" w:cs="Times New Roman"/>
          <w:b/>
          <w:bCs/>
          <w:sz w:val="28"/>
          <w:szCs w:val="28"/>
        </w:rPr>
        <w:t>PIJ</w:t>
      </w:r>
      <w:r w:rsidRPr="006F42BB">
        <w:rPr>
          <w:rFonts w:ascii="Times New Roman" w:eastAsia="Times New Roman" w:hAnsi="Times New Roman" w:cs="Times New Roman"/>
          <w:bCs/>
          <w:sz w:val="28"/>
          <w:szCs w:val="28"/>
        </w:rPr>
        <w:t>.We</w:t>
      </w:r>
      <w:proofErr w:type="spellEnd"/>
      <w:r w:rsidRPr="006F42BB">
        <w:rPr>
          <w:rFonts w:ascii="Times New Roman" w:eastAsia="Times New Roman" w:hAnsi="Times New Roman" w:cs="Times New Roman"/>
          <w:bCs/>
          <w:sz w:val="28"/>
          <w:szCs w:val="28"/>
        </w:rPr>
        <w:t xml:space="preserve"> also used information from other media outlets, both Palestinian and Arab. In order to complement or validate some of the names, we used information originating from Israeli security sources.</w:t>
      </w:r>
    </w:p>
    <w:p w14:paraId="479872D8" w14:textId="77777777" w:rsidR="006F42BB" w:rsidRPr="006F42BB" w:rsidRDefault="006F42BB" w:rsidP="006F42BB">
      <w:pPr>
        <w:shd w:val="clear" w:color="auto" w:fill="FFFFFF"/>
        <w:spacing w:after="225"/>
        <w:jc w:val="center"/>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Details of the Findings</w:t>
      </w:r>
    </w:p>
    <w:p w14:paraId="3E7A975E"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8.   Based on our analysis of the first 150 names on the Health Ministry’s list, we reached the following findings:</w:t>
      </w:r>
    </w:p>
    <w:p w14:paraId="000DD542"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A.  </w:t>
      </w:r>
      <w:r w:rsidRPr="006F42BB">
        <w:rPr>
          <w:rFonts w:ascii="Times New Roman" w:eastAsia="Times New Roman" w:hAnsi="Times New Roman" w:cs="Times New Roman"/>
          <w:b/>
          <w:bCs/>
          <w:sz w:val="28"/>
          <w:szCs w:val="28"/>
        </w:rPr>
        <w:t xml:space="preserve">We identified 66 names of Palestinians killed as terrorist operatives </w:t>
      </w:r>
      <w:r w:rsidRPr="006F42BB">
        <w:rPr>
          <w:rFonts w:ascii="Times New Roman" w:eastAsia="Times New Roman" w:hAnsi="Times New Roman" w:cs="Times New Roman"/>
          <w:bCs/>
          <w:sz w:val="28"/>
          <w:szCs w:val="28"/>
        </w:rPr>
        <w:t xml:space="preserve">(for details about them see table in </w:t>
      </w:r>
      <w:r w:rsidRPr="006F42BB">
        <w:rPr>
          <w:rFonts w:ascii="Times New Roman" w:eastAsia="Times New Roman" w:hAnsi="Times New Roman" w:cs="Times New Roman"/>
          <w:b/>
          <w:bCs/>
          <w:sz w:val="28"/>
          <w:szCs w:val="28"/>
        </w:rPr>
        <w:t>Appendix A</w:t>
      </w:r>
      <w:r w:rsidRPr="006F42BB">
        <w:rPr>
          <w:rFonts w:ascii="Times New Roman" w:eastAsia="Times New Roman" w:hAnsi="Times New Roman" w:cs="Times New Roman"/>
          <w:bCs/>
          <w:sz w:val="28"/>
          <w:szCs w:val="28"/>
        </w:rPr>
        <w:t xml:space="preserve">). In addition, we identified </w:t>
      </w:r>
      <w:r w:rsidRPr="006F42BB">
        <w:rPr>
          <w:rFonts w:ascii="Times New Roman" w:eastAsia="Times New Roman" w:hAnsi="Times New Roman" w:cs="Times New Roman"/>
          <w:b/>
          <w:bCs/>
          <w:sz w:val="28"/>
          <w:szCs w:val="28"/>
        </w:rPr>
        <w:t xml:space="preserve">six terrorist operatives </w:t>
      </w:r>
      <w:r w:rsidRPr="006F42BB">
        <w:rPr>
          <w:rFonts w:ascii="Times New Roman" w:eastAsia="Times New Roman" w:hAnsi="Times New Roman" w:cs="Times New Roman"/>
          <w:bCs/>
          <w:sz w:val="28"/>
          <w:szCs w:val="28"/>
        </w:rPr>
        <w:t xml:space="preserve">killed during the period that the Health Ministry’s list refers to. Four of them </w:t>
      </w:r>
      <w:r w:rsidRPr="006F42BB">
        <w:rPr>
          <w:rFonts w:ascii="Times New Roman" w:eastAsia="Times New Roman" w:hAnsi="Times New Roman" w:cs="Times New Roman"/>
          <w:b/>
          <w:bCs/>
          <w:sz w:val="28"/>
          <w:szCs w:val="28"/>
        </w:rPr>
        <w:t xml:space="preserve">do not appear </w:t>
      </w:r>
      <w:r w:rsidRPr="006F42BB">
        <w:rPr>
          <w:rFonts w:ascii="Times New Roman" w:eastAsia="Times New Roman" w:hAnsi="Times New Roman" w:cs="Times New Roman"/>
          <w:bCs/>
          <w:sz w:val="28"/>
          <w:szCs w:val="28"/>
        </w:rPr>
        <w:t xml:space="preserve">on the list and two others appeared on later lists. Another terrorist operative turned out to be injured and not </w:t>
      </w:r>
      <w:proofErr w:type="spellStart"/>
      <w:proofErr w:type="gramStart"/>
      <w:r w:rsidRPr="006F42BB">
        <w:rPr>
          <w:rFonts w:ascii="Times New Roman" w:eastAsia="Times New Roman" w:hAnsi="Times New Roman" w:cs="Times New Roman"/>
          <w:bCs/>
          <w:sz w:val="28"/>
          <w:szCs w:val="28"/>
        </w:rPr>
        <w:t>killed.</w:t>
      </w:r>
      <w:r w:rsidRPr="006F42BB">
        <w:rPr>
          <w:rFonts w:ascii="Times New Roman" w:eastAsia="Times New Roman" w:hAnsi="Times New Roman" w:cs="Times New Roman"/>
          <w:b/>
          <w:bCs/>
          <w:sz w:val="28"/>
          <w:szCs w:val="28"/>
        </w:rPr>
        <w:t>Hence</w:t>
      </w:r>
      <w:proofErr w:type="spellEnd"/>
      <w:proofErr w:type="gramEnd"/>
      <w:r w:rsidRPr="006F42BB">
        <w:rPr>
          <w:rFonts w:ascii="Times New Roman" w:eastAsia="Times New Roman" w:hAnsi="Times New Roman" w:cs="Times New Roman"/>
          <w:b/>
          <w:bCs/>
          <w:sz w:val="28"/>
          <w:szCs w:val="28"/>
        </w:rPr>
        <w:t xml:space="preserve"> the total number of terrorist operatives is 71.</w:t>
      </w:r>
    </w:p>
    <w:p w14:paraId="2DBAEBDE"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B.  Of the 71 names of terrorist operatives that we identified, we found 38</w:t>
      </w:r>
      <w:r w:rsidRPr="006F42BB">
        <w:rPr>
          <w:rFonts w:ascii="Times New Roman" w:eastAsia="Times New Roman" w:hAnsi="Times New Roman" w:cs="Times New Roman"/>
          <w:b/>
          <w:bCs/>
          <w:sz w:val="28"/>
          <w:szCs w:val="28"/>
        </w:rPr>
        <w:t xml:space="preserve"> photos of operatives </w:t>
      </w:r>
      <w:r w:rsidRPr="006F42BB">
        <w:rPr>
          <w:rFonts w:ascii="Times New Roman" w:eastAsia="Times New Roman" w:hAnsi="Times New Roman" w:cs="Times New Roman"/>
          <w:bCs/>
          <w:sz w:val="28"/>
          <w:szCs w:val="28"/>
        </w:rPr>
        <w:t xml:space="preserve">– i.e., more than half of the dead operatives who were identified (for photos of operatives, see </w:t>
      </w:r>
      <w:r w:rsidRPr="006F42BB">
        <w:rPr>
          <w:rFonts w:ascii="Times New Roman" w:eastAsia="Times New Roman" w:hAnsi="Times New Roman" w:cs="Times New Roman"/>
          <w:b/>
          <w:bCs/>
          <w:sz w:val="28"/>
          <w:szCs w:val="28"/>
        </w:rPr>
        <w:t>Appendix B</w:t>
      </w:r>
      <w:r w:rsidRPr="006F42BB">
        <w:rPr>
          <w:rFonts w:ascii="Times New Roman" w:eastAsia="Times New Roman" w:hAnsi="Times New Roman" w:cs="Times New Roman"/>
          <w:bCs/>
          <w:sz w:val="28"/>
          <w:szCs w:val="28"/>
        </w:rPr>
        <w:t>).</w:t>
      </w:r>
    </w:p>
    <w:p w14:paraId="76F7618A"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C.  </w:t>
      </w:r>
      <w:r w:rsidRPr="006F42BB">
        <w:rPr>
          <w:rFonts w:ascii="Times New Roman" w:eastAsia="Times New Roman" w:hAnsi="Times New Roman" w:cs="Times New Roman"/>
          <w:b/>
          <w:bCs/>
          <w:sz w:val="28"/>
          <w:szCs w:val="28"/>
        </w:rPr>
        <w:t>We identified 81 names as non-involved civilians.</w:t>
      </w:r>
    </w:p>
    <w:p w14:paraId="0B65D3F6"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D.  </w:t>
      </w:r>
      <w:r w:rsidRPr="006F42BB">
        <w:rPr>
          <w:rFonts w:ascii="Times New Roman" w:eastAsia="Times New Roman" w:hAnsi="Times New Roman" w:cs="Times New Roman"/>
          <w:b/>
          <w:bCs/>
          <w:sz w:val="28"/>
          <w:szCs w:val="28"/>
        </w:rPr>
        <w:t xml:space="preserve">Three names of dead Palestinians </w:t>
      </w:r>
      <w:r w:rsidRPr="006F42BB">
        <w:rPr>
          <w:rFonts w:ascii="Times New Roman" w:eastAsia="Times New Roman" w:hAnsi="Times New Roman" w:cs="Times New Roman"/>
          <w:bCs/>
          <w:sz w:val="28"/>
          <w:szCs w:val="28"/>
        </w:rPr>
        <w:t>have not yet been identified. It is not yet possible to determine whether they were terrorist operatives or non-involved civilians.</w:t>
      </w:r>
    </w:p>
    <w:p w14:paraId="5C813C56"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9.   </w:t>
      </w:r>
      <w:r w:rsidRPr="006F42BB">
        <w:rPr>
          <w:rFonts w:ascii="Times New Roman" w:eastAsia="Times New Roman" w:hAnsi="Times New Roman" w:cs="Times New Roman"/>
          <w:b/>
          <w:bCs/>
          <w:sz w:val="28"/>
          <w:szCs w:val="28"/>
        </w:rPr>
        <w:t xml:space="preserve">Below is a breakdown of 71 terrorist operatives identified by the ITIC, by organizational </w:t>
      </w:r>
      <w:proofErr w:type="gramStart"/>
      <w:r w:rsidRPr="006F42BB">
        <w:rPr>
          <w:rFonts w:ascii="Times New Roman" w:eastAsia="Times New Roman" w:hAnsi="Times New Roman" w:cs="Times New Roman"/>
          <w:b/>
          <w:bCs/>
          <w:sz w:val="28"/>
          <w:szCs w:val="28"/>
        </w:rPr>
        <w:t>affiliation:</w:t>
      </w:r>
      <w:proofErr w:type="gramEnd"/>
    </w:p>
    <w:p w14:paraId="64F4A361"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A.  </w:t>
      </w:r>
      <w:r w:rsidRPr="006F42BB">
        <w:rPr>
          <w:rFonts w:ascii="Times New Roman" w:eastAsia="Times New Roman" w:hAnsi="Times New Roman" w:cs="Times New Roman"/>
          <w:b/>
          <w:bCs/>
          <w:sz w:val="28"/>
          <w:szCs w:val="28"/>
        </w:rPr>
        <w:t>35Hamas</w:t>
      </w:r>
      <w:r w:rsidRPr="006F42BB">
        <w:rPr>
          <w:rFonts w:ascii="Times New Roman" w:eastAsia="Times New Roman" w:hAnsi="Times New Roman" w:cs="Times New Roman"/>
          <w:bCs/>
          <w:sz w:val="28"/>
          <w:szCs w:val="28"/>
        </w:rPr>
        <w:t xml:space="preserve"> </w:t>
      </w:r>
      <w:r w:rsidRPr="006F42BB">
        <w:rPr>
          <w:rFonts w:ascii="Times New Roman" w:eastAsia="Times New Roman" w:hAnsi="Times New Roman" w:cs="Times New Roman"/>
          <w:b/>
          <w:bCs/>
          <w:sz w:val="28"/>
          <w:szCs w:val="28"/>
        </w:rPr>
        <w:t xml:space="preserve">/ </w:t>
      </w:r>
      <w:proofErr w:type="spellStart"/>
      <w:r w:rsidRPr="006F42BB">
        <w:rPr>
          <w:rFonts w:ascii="Times New Roman" w:eastAsia="Times New Roman" w:hAnsi="Times New Roman" w:cs="Times New Roman"/>
          <w:b/>
          <w:bCs/>
          <w:sz w:val="28"/>
          <w:szCs w:val="28"/>
        </w:rPr>
        <w:t>Izz</w:t>
      </w:r>
      <w:proofErr w:type="spellEnd"/>
      <w:r w:rsidRPr="006F42BB">
        <w:rPr>
          <w:rFonts w:ascii="Times New Roman" w:eastAsia="Times New Roman" w:hAnsi="Times New Roman" w:cs="Times New Roman"/>
          <w:b/>
          <w:bCs/>
          <w:sz w:val="28"/>
          <w:szCs w:val="28"/>
        </w:rPr>
        <w:t xml:space="preserve"> al-Din al-</w:t>
      </w:r>
      <w:proofErr w:type="spellStart"/>
      <w:r w:rsidRPr="006F42BB">
        <w:rPr>
          <w:rFonts w:ascii="Times New Roman" w:eastAsia="Times New Roman" w:hAnsi="Times New Roman" w:cs="Times New Roman"/>
          <w:b/>
          <w:bCs/>
          <w:sz w:val="28"/>
          <w:szCs w:val="28"/>
        </w:rPr>
        <w:t>Qassam</w:t>
      </w:r>
      <w:proofErr w:type="spellEnd"/>
      <w:r w:rsidRPr="006F42BB">
        <w:rPr>
          <w:rFonts w:ascii="Times New Roman" w:eastAsia="Times New Roman" w:hAnsi="Times New Roman" w:cs="Times New Roman"/>
          <w:b/>
          <w:bCs/>
          <w:sz w:val="28"/>
          <w:szCs w:val="28"/>
        </w:rPr>
        <w:t xml:space="preserve"> Brigades operatives</w:t>
      </w:r>
    </w:p>
    <w:p w14:paraId="182CAEE9"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
          <w:bCs/>
          <w:sz w:val="28"/>
          <w:szCs w:val="28"/>
        </w:rPr>
        <w:t>B.  21PIJ / Al-Quds Battalions operatives</w:t>
      </w:r>
    </w:p>
    <w:p w14:paraId="053EDEFD"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C.  </w:t>
      </w:r>
      <w:proofErr w:type="spellStart"/>
      <w:r w:rsidRPr="006F42BB">
        <w:rPr>
          <w:rFonts w:ascii="Times New Roman" w:eastAsia="Times New Roman" w:hAnsi="Times New Roman" w:cs="Times New Roman"/>
          <w:b/>
          <w:bCs/>
          <w:sz w:val="28"/>
          <w:szCs w:val="28"/>
        </w:rPr>
        <w:t>Six</w:t>
      </w:r>
      <w:r w:rsidRPr="006F42BB">
        <w:rPr>
          <w:rFonts w:ascii="Times New Roman" w:eastAsia="Times New Roman" w:hAnsi="Times New Roman" w:cs="Times New Roman"/>
          <w:bCs/>
          <w:sz w:val="28"/>
          <w:szCs w:val="28"/>
        </w:rPr>
        <w:t>operatives</w:t>
      </w:r>
      <w:proofErr w:type="spellEnd"/>
      <w:r w:rsidRPr="006F42BB">
        <w:rPr>
          <w:rFonts w:ascii="Times New Roman" w:eastAsia="Times New Roman" w:hAnsi="Times New Roman" w:cs="Times New Roman"/>
          <w:bCs/>
          <w:sz w:val="28"/>
          <w:szCs w:val="28"/>
        </w:rPr>
        <w:t xml:space="preserve"> of </w:t>
      </w:r>
      <w:r w:rsidRPr="006F42BB">
        <w:rPr>
          <w:rFonts w:ascii="Times New Roman" w:eastAsia="Times New Roman" w:hAnsi="Times New Roman" w:cs="Times New Roman"/>
          <w:b/>
          <w:bCs/>
          <w:sz w:val="28"/>
          <w:szCs w:val="28"/>
        </w:rPr>
        <w:t>Fatah</w:t>
      </w:r>
      <w:r w:rsidRPr="006F42BB">
        <w:rPr>
          <w:rFonts w:ascii="Times New Roman" w:eastAsia="Times New Roman" w:hAnsi="Times New Roman" w:cs="Times New Roman"/>
          <w:bCs/>
          <w:sz w:val="28"/>
          <w:szCs w:val="28"/>
        </w:rPr>
        <w:t xml:space="preserve"> terrorist networks (Abu al-</w:t>
      </w:r>
      <w:proofErr w:type="spellStart"/>
      <w:r w:rsidRPr="006F42BB">
        <w:rPr>
          <w:rFonts w:ascii="Times New Roman" w:eastAsia="Times New Roman" w:hAnsi="Times New Roman" w:cs="Times New Roman"/>
          <w:bCs/>
          <w:sz w:val="28"/>
          <w:szCs w:val="28"/>
        </w:rPr>
        <w:t>Rish</w:t>
      </w:r>
      <w:proofErr w:type="spellEnd"/>
      <w:r w:rsidRPr="006F42BB">
        <w:rPr>
          <w:rFonts w:ascii="Times New Roman" w:eastAsia="Times New Roman" w:hAnsi="Times New Roman" w:cs="Times New Roman"/>
          <w:bCs/>
          <w:sz w:val="28"/>
          <w:szCs w:val="28"/>
        </w:rPr>
        <w:t xml:space="preserve"> Battalions; </w:t>
      </w:r>
      <w:proofErr w:type="spellStart"/>
      <w:r w:rsidRPr="006F42BB">
        <w:rPr>
          <w:rFonts w:ascii="Times New Roman" w:eastAsia="Times New Roman" w:hAnsi="Times New Roman" w:cs="Times New Roman"/>
          <w:bCs/>
          <w:sz w:val="28"/>
          <w:szCs w:val="28"/>
        </w:rPr>
        <w:t>Abd</w:t>
      </w:r>
      <w:proofErr w:type="spellEnd"/>
      <w:r w:rsidRPr="006F42BB">
        <w:rPr>
          <w:rFonts w:ascii="Times New Roman" w:eastAsia="Times New Roman" w:hAnsi="Times New Roman" w:cs="Times New Roman"/>
          <w:bCs/>
          <w:sz w:val="28"/>
          <w:szCs w:val="28"/>
        </w:rPr>
        <w:t xml:space="preserve"> al-</w:t>
      </w:r>
      <w:proofErr w:type="spellStart"/>
      <w:r w:rsidRPr="006F42BB">
        <w:rPr>
          <w:rFonts w:ascii="Times New Roman" w:eastAsia="Times New Roman" w:hAnsi="Times New Roman" w:cs="Times New Roman"/>
          <w:bCs/>
          <w:sz w:val="28"/>
          <w:szCs w:val="28"/>
        </w:rPr>
        <w:t>Qader</w:t>
      </w:r>
      <w:proofErr w:type="spellEnd"/>
      <w:r w:rsidRPr="006F42BB">
        <w:rPr>
          <w:rFonts w:ascii="Times New Roman" w:eastAsia="Times New Roman" w:hAnsi="Times New Roman" w:cs="Times New Roman"/>
          <w:bCs/>
          <w:sz w:val="28"/>
          <w:szCs w:val="28"/>
        </w:rPr>
        <w:t xml:space="preserve"> al-</w:t>
      </w:r>
      <w:proofErr w:type="spellStart"/>
      <w:r w:rsidRPr="006F42BB">
        <w:rPr>
          <w:rFonts w:ascii="Times New Roman" w:eastAsia="Times New Roman" w:hAnsi="Times New Roman" w:cs="Times New Roman"/>
          <w:bCs/>
          <w:sz w:val="28"/>
          <w:szCs w:val="28"/>
        </w:rPr>
        <w:t>Husseini</w:t>
      </w:r>
      <w:proofErr w:type="spellEnd"/>
      <w:r w:rsidRPr="006F42BB">
        <w:rPr>
          <w:rFonts w:ascii="Times New Roman" w:eastAsia="Times New Roman" w:hAnsi="Times New Roman" w:cs="Times New Roman"/>
          <w:bCs/>
          <w:sz w:val="28"/>
          <w:szCs w:val="28"/>
        </w:rPr>
        <w:t xml:space="preserve"> Battalions)</w:t>
      </w:r>
    </w:p>
    <w:p w14:paraId="57FD482E"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D.  </w:t>
      </w:r>
      <w:proofErr w:type="spellStart"/>
      <w:r w:rsidRPr="006F42BB">
        <w:rPr>
          <w:rFonts w:ascii="Times New Roman" w:eastAsia="Times New Roman" w:hAnsi="Times New Roman" w:cs="Times New Roman"/>
          <w:b/>
          <w:bCs/>
          <w:sz w:val="28"/>
          <w:szCs w:val="28"/>
        </w:rPr>
        <w:t>Four</w:t>
      </w:r>
      <w:r w:rsidRPr="006F42BB">
        <w:rPr>
          <w:rFonts w:ascii="Times New Roman" w:eastAsia="Times New Roman" w:hAnsi="Times New Roman" w:cs="Times New Roman"/>
          <w:bCs/>
          <w:sz w:val="28"/>
          <w:szCs w:val="28"/>
        </w:rPr>
        <w:t>members</w:t>
      </w:r>
      <w:proofErr w:type="spellEnd"/>
      <w:r w:rsidRPr="006F42BB">
        <w:rPr>
          <w:rFonts w:ascii="Times New Roman" w:eastAsia="Times New Roman" w:hAnsi="Times New Roman" w:cs="Times New Roman"/>
          <w:bCs/>
          <w:sz w:val="28"/>
          <w:szCs w:val="28"/>
        </w:rPr>
        <w:t xml:space="preserve"> of an independent terrorist network called </w:t>
      </w:r>
      <w:r w:rsidRPr="006F42BB">
        <w:rPr>
          <w:rFonts w:ascii="Times New Roman" w:eastAsia="Times New Roman" w:hAnsi="Times New Roman" w:cs="Times New Roman"/>
          <w:b/>
          <w:bCs/>
          <w:sz w:val="28"/>
          <w:szCs w:val="28"/>
        </w:rPr>
        <w:t xml:space="preserve">Al-Mujahedin </w:t>
      </w:r>
      <w:proofErr w:type="gramStart"/>
      <w:r w:rsidRPr="006F42BB">
        <w:rPr>
          <w:rFonts w:ascii="Times New Roman" w:eastAsia="Times New Roman" w:hAnsi="Times New Roman" w:cs="Times New Roman"/>
          <w:b/>
          <w:bCs/>
          <w:sz w:val="28"/>
          <w:szCs w:val="28"/>
        </w:rPr>
        <w:t>Battalions</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4]</w:t>
      </w:r>
    </w:p>
    <w:p w14:paraId="2AC6F65D"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E.  </w:t>
      </w:r>
      <w:proofErr w:type="spellStart"/>
      <w:r w:rsidRPr="006F42BB">
        <w:rPr>
          <w:rFonts w:ascii="Times New Roman" w:eastAsia="Times New Roman" w:hAnsi="Times New Roman" w:cs="Times New Roman"/>
          <w:b/>
          <w:bCs/>
          <w:sz w:val="28"/>
          <w:szCs w:val="28"/>
        </w:rPr>
        <w:t>Three</w:t>
      </w:r>
      <w:r w:rsidRPr="006F42BB">
        <w:rPr>
          <w:rFonts w:ascii="Times New Roman" w:eastAsia="Times New Roman" w:hAnsi="Times New Roman" w:cs="Times New Roman"/>
          <w:bCs/>
          <w:sz w:val="28"/>
          <w:szCs w:val="28"/>
        </w:rPr>
        <w:t>operatives</w:t>
      </w:r>
      <w:proofErr w:type="spellEnd"/>
      <w:r w:rsidRPr="006F42BB">
        <w:rPr>
          <w:rFonts w:ascii="Times New Roman" w:eastAsia="Times New Roman" w:hAnsi="Times New Roman" w:cs="Times New Roman"/>
          <w:bCs/>
          <w:sz w:val="28"/>
          <w:szCs w:val="28"/>
        </w:rPr>
        <w:t xml:space="preserve"> affiliated with the </w:t>
      </w:r>
      <w:proofErr w:type="spellStart"/>
      <w:r w:rsidRPr="006F42BB">
        <w:rPr>
          <w:rFonts w:ascii="Times New Roman" w:eastAsia="Times New Roman" w:hAnsi="Times New Roman" w:cs="Times New Roman"/>
          <w:b/>
          <w:bCs/>
          <w:sz w:val="28"/>
          <w:szCs w:val="28"/>
        </w:rPr>
        <w:t>Salafist-jihadis</w:t>
      </w:r>
      <w:proofErr w:type="spellEnd"/>
      <w:r w:rsidRPr="006F42BB">
        <w:rPr>
          <w:rFonts w:ascii="Times New Roman" w:eastAsia="Times New Roman" w:hAnsi="Times New Roman" w:cs="Times New Roman"/>
          <w:b/>
          <w:bCs/>
          <w:sz w:val="28"/>
          <w:szCs w:val="28"/>
        </w:rPr>
        <w:t xml:space="preserve"> </w:t>
      </w:r>
      <w:r w:rsidRPr="006F42BB">
        <w:rPr>
          <w:rFonts w:ascii="Times New Roman" w:eastAsia="Times New Roman" w:hAnsi="Times New Roman" w:cs="Times New Roman"/>
          <w:bCs/>
          <w:sz w:val="28"/>
          <w:szCs w:val="28"/>
        </w:rPr>
        <w:t xml:space="preserve">(two members of a network named </w:t>
      </w:r>
      <w:proofErr w:type="spellStart"/>
      <w:r w:rsidRPr="006F42BB">
        <w:rPr>
          <w:rFonts w:ascii="Times New Roman" w:eastAsia="Times New Roman" w:hAnsi="Times New Roman" w:cs="Times New Roman"/>
          <w:b/>
          <w:bCs/>
          <w:sz w:val="28"/>
          <w:szCs w:val="28"/>
        </w:rPr>
        <w:t>Saif</w:t>
      </w:r>
      <w:proofErr w:type="spellEnd"/>
      <w:r w:rsidRPr="006F42BB">
        <w:rPr>
          <w:rFonts w:ascii="Times New Roman" w:eastAsia="Times New Roman" w:hAnsi="Times New Roman" w:cs="Times New Roman"/>
          <w:b/>
          <w:bCs/>
          <w:sz w:val="28"/>
          <w:szCs w:val="28"/>
        </w:rPr>
        <w:t xml:space="preserve"> al-Islam </w:t>
      </w:r>
      <w:proofErr w:type="gramStart"/>
      <w:r w:rsidRPr="006F42BB">
        <w:rPr>
          <w:rFonts w:ascii="Times New Roman" w:eastAsia="Times New Roman" w:hAnsi="Times New Roman" w:cs="Times New Roman"/>
          <w:b/>
          <w:bCs/>
          <w:sz w:val="28"/>
          <w:szCs w:val="28"/>
        </w:rPr>
        <w:t>Battalions[</w:t>
      </w:r>
      <w:proofErr w:type="gramEnd"/>
      <w:r w:rsidRPr="006F42BB">
        <w:rPr>
          <w:rFonts w:ascii="Times New Roman" w:eastAsia="Times New Roman" w:hAnsi="Times New Roman" w:cs="Times New Roman"/>
          <w:b/>
          <w:bCs/>
          <w:sz w:val="28"/>
          <w:szCs w:val="28"/>
        </w:rPr>
        <w:t xml:space="preserve">5] </w:t>
      </w:r>
      <w:r w:rsidRPr="006F42BB">
        <w:rPr>
          <w:rFonts w:ascii="Times New Roman" w:eastAsia="Times New Roman" w:hAnsi="Times New Roman" w:cs="Times New Roman"/>
          <w:bCs/>
          <w:sz w:val="28"/>
          <w:szCs w:val="28"/>
        </w:rPr>
        <w:t xml:space="preserve">and an extremist </w:t>
      </w:r>
      <w:proofErr w:type="spellStart"/>
      <w:r w:rsidRPr="006F42BB">
        <w:rPr>
          <w:rFonts w:ascii="Times New Roman" w:eastAsia="Times New Roman" w:hAnsi="Times New Roman" w:cs="Times New Roman"/>
          <w:bCs/>
          <w:sz w:val="28"/>
          <w:szCs w:val="28"/>
        </w:rPr>
        <w:t>Salafist</w:t>
      </w:r>
      <w:proofErr w:type="spellEnd"/>
      <w:r w:rsidRPr="006F42BB">
        <w:rPr>
          <w:rFonts w:ascii="Times New Roman" w:eastAsia="Times New Roman" w:hAnsi="Times New Roman" w:cs="Times New Roman"/>
          <w:bCs/>
          <w:sz w:val="28"/>
          <w:szCs w:val="28"/>
        </w:rPr>
        <w:t xml:space="preserve"> preacher).</w:t>
      </w:r>
    </w:p>
    <w:p w14:paraId="2DE6059C"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F.   One </w:t>
      </w:r>
      <w:r w:rsidRPr="006F42BB">
        <w:rPr>
          <w:rFonts w:ascii="Times New Roman" w:eastAsia="Times New Roman" w:hAnsi="Times New Roman" w:cs="Times New Roman"/>
          <w:b/>
          <w:bCs/>
          <w:sz w:val="28"/>
          <w:szCs w:val="28"/>
        </w:rPr>
        <w:t>PFLP</w:t>
      </w:r>
      <w:r w:rsidRPr="006F42BB">
        <w:rPr>
          <w:rFonts w:ascii="Times New Roman" w:eastAsia="Times New Roman" w:hAnsi="Times New Roman" w:cs="Times New Roman"/>
          <w:bCs/>
          <w:sz w:val="28"/>
          <w:szCs w:val="28"/>
        </w:rPr>
        <w:t xml:space="preserve"> military operative.</w:t>
      </w:r>
    </w:p>
    <w:p w14:paraId="6C71F182" w14:textId="77777777" w:rsidR="006F42BB" w:rsidRPr="006F42BB" w:rsidRDefault="006F42BB" w:rsidP="006F42BB">
      <w:pPr>
        <w:shd w:val="clear" w:color="auto" w:fill="FFFFFF"/>
        <w:spacing w:after="225"/>
        <w:ind w:firstLine="720"/>
        <w:rPr>
          <w:rFonts w:ascii="Times New Roman" w:eastAsia="Times New Roman" w:hAnsi="Times New Roman" w:cs="Times New Roman"/>
          <w:bCs/>
          <w:sz w:val="28"/>
          <w:szCs w:val="28"/>
        </w:rPr>
      </w:pPr>
      <w:r w:rsidRPr="006F42BB">
        <w:rPr>
          <w:rFonts w:ascii="Times New Roman" w:eastAsia="Times New Roman" w:hAnsi="Times New Roman" w:cs="Times New Roman"/>
          <w:b/>
          <w:bCs/>
          <w:sz w:val="28"/>
          <w:szCs w:val="28"/>
        </w:rPr>
        <w:t xml:space="preserve">G.  </w:t>
      </w:r>
      <w:r w:rsidRPr="006F42BB">
        <w:rPr>
          <w:rFonts w:ascii="Times New Roman" w:eastAsia="Times New Roman" w:hAnsi="Times New Roman" w:cs="Times New Roman"/>
          <w:bCs/>
          <w:sz w:val="28"/>
          <w:szCs w:val="28"/>
        </w:rPr>
        <w:t xml:space="preserve">One military operative of a terrorist network by the name of </w:t>
      </w:r>
      <w:r w:rsidRPr="006F42BB">
        <w:rPr>
          <w:rFonts w:ascii="Times New Roman" w:eastAsia="Times New Roman" w:hAnsi="Times New Roman" w:cs="Times New Roman"/>
          <w:b/>
          <w:bCs/>
          <w:sz w:val="28"/>
          <w:szCs w:val="28"/>
        </w:rPr>
        <w:t>Al-</w:t>
      </w:r>
      <w:proofErr w:type="spellStart"/>
      <w:r w:rsidRPr="006F42BB">
        <w:rPr>
          <w:rFonts w:ascii="Times New Roman" w:eastAsia="Times New Roman" w:hAnsi="Times New Roman" w:cs="Times New Roman"/>
          <w:b/>
          <w:bCs/>
          <w:sz w:val="28"/>
          <w:szCs w:val="28"/>
        </w:rPr>
        <w:t>Ahrar</w:t>
      </w:r>
      <w:proofErr w:type="spellEnd"/>
      <w:proofErr w:type="gramStart"/>
      <w:r w:rsidRPr="006F42BB">
        <w:rPr>
          <w:rFonts w:ascii="Times New Roman" w:eastAsia="Times New Roman" w:hAnsi="Times New Roman" w:cs="Times New Roman"/>
          <w:b/>
          <w:bCs/>
          <w:sz w:val="28"/>
          <w:szCs w:val="28"/>
        </w:rPr>
        <w:t>.</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6]</w:t>
      </w:r>
    </w:p>
    <w:p w14:paraId="6A4AFF23"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10.       In our assessment, the interim findings of the segmentation of names of the dead reflect the relative weight of the various terrorist organizations involved in the fighting: the figures illustrate the </w:t>
      </w:r>
      <w:r w:rsidRPr="006F42BB">
        <w:rPr>
          <w:rFonts w:ascii="Times New Roman" w:eastAsia="Times New Roman" w:hAnsi="Times New Roman" w:cs="Times New Roman"/>
          <w:b/>
          <w:bCs/>
          <w:sz w:val="28"/>
          <w:szCs w:val="28"/>
        </w:rPr>
        <w:t xml:space="preserve">centrality of Hamas in the fighting </w:t>
      </w:r>
      <w:r w:rsidRPr="006F42BB">
        <w:rPr>
          <w:rFonts w:ascii="Times New Roman" w:eastAsia="Times New Roman" w:hAnsi="Times New Roman" w:cs="Times New Roman"/>
          <w:bCs/>
          <w:sz w:val="28"/>
          <w:szCs w:val="28"/>
        </w:rPr>
        <w:t xml:space="preserve">and the important role played by the </w:t>
      </w:r>
      <w:r w:rsidRPr="006F42BB">
        <w:rPr>
          <w:rFonts w:ascii="Times New Roman" w:eastAsia="Times New Roman" w:hAnsi="Times New Roman" w:cs="Times New Roman"/>
          <w:b/>
          <w:bCs/>
          <w:sz w:val="28"/>
          <w:szCs w:val="28"/>
        </w:rPr>
        <w:t>PIJ</w:t>
      </w:r>
      <w:r w:rsidRPr="006F42BB">
        <w:rPr>
          <w:rFonts w:ascii="Times New Roman" w:eastAsia="Times New Roman" w:hAnsi="Times New Roman" w:cs="Times New Roman"/>
          <w:bCs/>
          <w:sz w:val="28"/>
          <w:szCs w:val="28"/>
        </w:rPr>
        <w:t xml:space="preserve">. Special attention should also be paid to the relatively large number of </w:t>
      </w:r>
      <w:r w:rsidRPr="006F42BB">
        <w:rPr>
          <w:rFonts w:ascii="Times New Roman" w:eastAsia="Times New Roman" w:hAnsi="Times New Roman" w:cs="Times New Roman"/>
          <w:b/>
          <w:bCs/>
          <w:sz w:val="28"/>
          <w:szCs w:val="28"/>
        </w:rPr>
        <w:t xml:space="preserve">terrorist operatives belonging to networks based on former Fatah operatives and on operatives from a terrorist network by the name of Al-Mujahedin Battalions. </w:t>
      </w:r>
      <w:r w:rsidRPr="006F42BB">
        <w:rPr>
          <w:rFonts w:ascii="Times New Roman" w:eastAsia="Times New Roman" w:hAnsi="Times New Roman" w:cs="Times New Roman"/>
          <w:bCs/>
          <w:sz w:val="28"/>
          <w:szCs w:val="28"/>
        </w:rPr>
        <w:t>The number of operatives from other terrorist groups is small and, in our assessment, this also reflects their minor military importance.</w:t>
      </w:r>
    </w:p>
    <w:p w14:paraId="5A2AC5BE" w14:textId="77777777" w:rsidR="006F42BB" w:rsidRPr="006F42BB" w:rsidRDefault="006F42BB" w:rsidP="006F42BB">
      <w:pPr>
        <w:shd w:val="clear" w:color="auto" w:fill="FFFFFF"/>
        <w:spacing w:after="225"/>
        <w:jc w:val="center"/>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Dual Identity</w:t>
      </w:r>
    </w:p>
    <w:p w14:paraId="35F0F6AC"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11.   The names that we examined included those of </w:t>
      </w:r>
      <w:r w:rsidRPr="006F42BB">
        <w:rPr>
          <w:rFonts w:ascii="Times New Roman" w:eastAsia="Times New Roman" w:hAnsi="Times New Roman" w:cs="Times New Roman"/>
          <w:b/>
          <w:bCs/>
          <w:sz w:val="28"/>
          <w:szCs w:val="28"/>
        </w:rPr>
        <w:t>six terrorist operatives with a dual identity</w:t>
      </w:r>
      <w:r w:rsidRPr="006F42BB">
        <w:rPr>
          <w:rFonts w:ascii="Times New Roman" w:eastAsia="Times New Roman" w:hAnsi="Times New Roman" w:cs="Times New Roman"/>
          <w:bCs/>
          <w:sz w:val="28"/>
          <w:szCs w:val="28"/>
        </w:rPr>
        <w:t xml:space="preserve">, i.e., those serving concurrently in terrorist organizations and in the Palestinian security forces in the Gaza Strip. All six who were identified were operatives in Hamas’s </w:t>
      </w:r>
      <w:proofErr w:type="spellStart"/>
      <w:r w:rsidRPr="006F42BB">
        <w:rPr>
          <w:rFonts w:ascii="Times New Roman" w:eastAsia="Times New Roman" w:hAnsi="Times New Roman" w:cs="Times New Roman"/>
          <w:b/>
          <w:bCs/>
          <w:sz w:val="28"/>
          <w:szCs w:val="28"/>
        </w:rPr>
        <w:t>Izz</w:t>
      </w:r>
      <w:proofErr w:type="spellEnd"/>
      <w:r w:rsidRPr="006F42BB">
        <w:rPr>
          <w:rFonts w:ascii="Times New Roman" w:eastAsia="Times New Roman" w:hAnsi="Times New Roman" w:cs="Times New Roman"/>
          <w:b/>
          <w:bCs/>
          <w:sz w:val="28"/>
          <w:szCs w:val="28"/>
        </w:rPr>
        <w:t xml:space="preserve"> al-Din al-</w:t>
      </w:r>
      <w:proofErr w:type="spellStart"/>
      <w:r w:rsidRPr="006F42BB">
        <w:rPr>
          <w:rFonts w:ascii="Times New Roman" w:eastAsia="Times New Roman" w:hAnsi="Times New Roman" w:cs="Times New Roman"/>
          <w:b/>
          <w:bCs/>
          <w:sz w:val="28"/>
          <w:szCs w:val="28"/>
        </w:rPr>
        <w:t>Qassam</w:t>
      </w:r>
      <w:proofErr w:type="spellEnd"/>
      <w:r w:rsidRPr="006F42BB">
        <w:rPr>
          <w:rFonts w:ascii="Times New Roman" w:eastAsia="Times New Roman" w:hAnsi="Times New Roman" w:cs="Times New Roman"/>
          <w:b/>
          <w:bCs/>
          <w:sz w:val="28"/>
          <w:szCs w:val="28"/>
        </w:rPr>
        <w:t xml:space="preserve"> Brigades.</w:t>
      </w:r>
      <w:r w:rsidRPr="006F42BB">
        <w:rPr>
          <w:rFonts w:ascii="Times New Roman" w:eastAsia="Times New Roman" w:hAnsi="Times New Roman" w:cs="Times New Roman"/>
          <w:bCs/>
          <w:sz w:val="28"/>
          <w:szCs w:val="28"/>
        </w:rPr>
        <w:t xml:space="preserve"> Three of them also served </w:t>
      </w:r>
      <w:r w:rsidRPr="006F42BB">
        <w:rPr>
          <w:rFonts w:ascii="Times New Roman" w:eastAsia="Times New Roman" w:hAnsi="Times New Roman" w:cs="Times New Roman"/>
          <w:b/>
          <w:bCs/>
          <w:sz w:val="28"/>
          <w:szCs w:val="28"/>
        </w:rPr>
        <w:t>in the national security forces of the Palestinian Interior Ministry in the Gaza Strip</w:t>
      </w:r>
      <w:r w:rsidRPr="006F42BB">
        <w:rPr>
          <w:rFonts w:ascii="Times New Roman" w:eastAsia="Times New Roman" w:hAnsi="Times New Roman" w:cs="Times New Roman"/>
          <w:bCs/>
          <w:sz w:val="28"/>
          <w:szCs w:val="28"/>
        </w:rPr>
        <w:t xml:space="preserve"> and three of them served </w:t>
      </w:r>
      <w:r w:rsidRPr="006F42BB">
        <w:rPr>
          <w:rFonts w:ascii="Times New Roman" w:eastAsia="Times New Roman" w:hAnsi="Times New Roman" w:cs="Times New Roman"/>
          <w:b/>
          <w:bCs/>
          <w:sz w:val="28"/>
          <w:szCs w:val="28"/>
        </w:rPr>
        <w:t xml:space="preserve">in the Palestinian </w:t>
      </w:r>
      <w:proofErr w:type="spellStart"/>
      <w:proofErr w:type="gramStart"/>
      <w:r w:rsidRPr="006F42BB">
        <w:rPr>
          <w:rFonts w:ascii="Times New Roman" w:eastAsia="Times New Roman" w:hAnsi="Times New Roman" w:cs="Times New Roman"/>
          <w:b/>
          <w:bCs/>
          <w:sz w:val="28"/>
          <w:szCs w:val="28"/>
        </w:rPr>
        <w:t>police</w:t>
      </w:r>
      <w:r w:rsidRPr="006F42BB">
        <w:rPr>
          <w:rFonts w:ascii="Times New Roman" w:eastAsia="Times New Roman" w:hAnsi="Times New Roman" w:cs="Times New Roman"/>
          <w:bCs/>
          <w:sz w:val="28"/>
          <w:szCs w:val="28"/>
        </w:rPr>
        <w:t>.After</w:t>
      </w:r>
      <w:proofErr w:type="spellEnd"/>
      <w:proofErr w:type="gramEnd"/>
      <w:r w:rsidRPr="006F42BB">
        <w:rPr>
          <w:rFonts w:ascii="Times New Roman" w:eastAsia="Times New Roman" w:hAnsi="Times New Roman" w:cs="Times New Roman"/>
          <w:bCs/>
          <w:sz w:val="28"/>
          <w:szCs w:val="28"/>
        </w:rPr>
        <w:t xml:space="preserve"> their deaths, dual death notices were published by the </w:t>
      </w:r>
      <w:proofErr w:type="spellStart"/>
      <w:r w:rsidRPr="006F42BB">
        <w:rPr>
          <w:rFonts w:ascii="Times New Roman" w:eastAsia="Times New Roman" w:hAnsi="Times New Roman" w:cs="Times New Roman"/>
          <w:bCs/>
          <w:sz w:val="28"/>
          <w:szCs w:val="28"/>
        </w:rPr>
        <w:t>Izz</w:t>
      </w:r>
      <w:proofErr w:type="spellEnd"/>
      <w:r w:rsidRPr="006F42BB">
        <w:rPr>
          <w:rFonts w:ascii="Times New Roman" w:eastAsia="Times New Roman" w:hAnsi="Times New Roman" w:cs="Times New Roman"/>
          <w:bCs/>
          <w:sz w:val="28"/>
          <w:szCs w:val="28"/>
        </w:rPr>
        <w:t xml:space="preserve"> al-Din al-</w:t>
      </w:r>
      <w:proofErr w:type="spellStart"/>
      <w:r w:rsidRPr="006F42BB">
        <w:rPr>
          <w:rFonts w:ascii="Times New Roman" w:eastAsia="Times New Roman" w:hAnsi="Times New Roman" w:cs="Times New Roman"/>
          <w:bCs/>
          <w:sz w:val="28"/>
          <w:szCs w:val="28"/>
        </w:rPr>
        <w:t>Qassam</w:t>
      </w:r>
      <w:proofErr w:type="spellEnd"/>
      <w:r w:rsidRPr="006F42BB">
        <w:rPr>
          <w:rFonts w:ascii="Times New Roman" w:eastAsia="Times New Roman" w:hAnsi="Times New Roman" w:cs="Times New Roman"/>
          <w:bCs/>
          <w:sz w:val="28"/>
          <w:szCs w:val="28"/>
        </w:rPr>
        <w:t xml:space="preserve"> Brigades and by the police, Interior Ministry and security forces.</w:t>
      </w:r>
    </w:p>
    <w:p w14:paraId="7833E67E" w14:textId="77777777" w:rsid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12.   </w:t>
      </w:r>
      <w:r w:rsidRPr="006F42BB">
        <w:rPr>
          <w:rFonts w:ascii="Times New Roman" w:eastAsia="Times New Roman" w:hAnsi="Times New Roman" w:cs="Times New Roman"/>
          <w:b/>
          <w:bCs/>
          <w:sz w:val="28"/>
          <w:szCs w:val="28"/>
        </w:rPr>
        <w:t xml:space="preserve">Dual identity of terrorist operatives, especially in Hamas, is widespread and is well known to us from Operation Cast Lead and Operation Pillar of Defense. </w:t>
      </w:r>
      <w:r w:rsidRPr="006F42BB">
        <w:rPr>
          <w:rFonts w:ascii="Times New Roman" w:eastAsia="Times New Roman" w:hAnsi="Times New Roman" w:cs="Times New Roman"/>
          <w:bCs/>
          <w:sz w:val="28"/>
          <w:szCs w:val="28"/>
        </w:rPr>
        <w:t>Dual identity allows Hamas to employ many military operatives in the security forces, give their activity governmental legitimacy, and pay them salaries intended for members of the security forces in the Gaza Strip.</w:t>
      </w:r>
    </w:p>
    <w:p w14:paraId="04A1FD83"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p>
    <w:p w14:paraId="7A1E70F2" w14:textId="3CF4565D" w:rsidR="006F42BB" w:rsidRPr="006F42BB" w:rsidRDefault="006F42BB" w:rsidP="006F42BB">
      <w:pPr>
        <w:shd w:val="clear" w:color="auto" w:fill="FFFFFF"/>
        <w:spacing w:after="225"/>
        <w:jc w:val="center"/>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 xml:space="preserve">Terrorists with dual </w:t>
      </w:r>
      <w:proofErr w:type="gramStart"/>
      <w:r w:rsidRPr="006F42BB">
        <w:rPr>
          <w:rFonts w:ascii="Times New Roman" w:eastAsia="Times New Roman" w:hAnsi="Times New Roman" w:cs="Times New Roman"/>
          <w:b/>
          <w:bCs/>
          <w:sz w:val="28"/>
          <w:szCs w:val="28"/>
        </w:rPr>
        <w:t>identity</w:t>
      </w:r>
      <w:r w:rsidRPr="006F42BB">
        <w:rPr>
          <w:rFonts w:ascii="Times New Roman" w:eastAsia="Times New Roman" w:hAnsi="Times New Roman" w:cs="Times New Roman"/>
          <w:b/>
          <w:bCs/>
          <w:sz w:val="28"/>
          <w:szCs w:val="28"/>
          <w:vertAlign w:val="superscript"/>
        </w:rPr>
        <w:t>[</w:t>
      </w:r>
      <w:proofErr w:type="gramEnd"/>
      <w:r w:rsidRPr="006F42BB">
        <w:rPr>
          <w:rFonts w:ascii="Times New Roman" w:eastAsia="Times New Roman" w:hAnsi="Times New Roman" w:cs="Times New Roman"/>
          <w:b/>
          <w:bCs/>
          <w:sz w:val="28"/>
          <w:szCs w:val="28"/>
          <w:vertAlign w:val="superscript"/>
        </w:rPr>
        <w:t>7]</w:t>
      </w:r>
    </w:p>
    <w:p w14:paraId="7CDFF9CF" w14:textId="2FB8D760"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drawing>
          <wp:inline distT="0" distB="0" distL="0" distR="0" wp14:anchorId="639E5A6C" wp14:editId="2CEA3325">
            <wp:extent cx="5717540" cy="2974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540" cy="2974340"/>
                    </a:xfrm>
                    <a:prstGeom prst="rect">
                      <a:avLst/>
                    </a:prstGeom>
                    <a:noFill/>
                    <a:ln>
                      <a:noFill/>
                    </a:ln>
                  </pic:spPr>
                </pic:pic>
              </a:graphicData>
            </a:graphic>
          </wp:inline>
        </w:drawing>
      </w:r>
      <w:r w:rsidRPr="006F42BB">
        <w:rPr>
          <w:rFonts w:ascii="Times New Roman" w:eastAsia="Times New Roman" w:hAnsi="Times New Roman" w:cs="Times New Roman"/>
          <w:bCs/>
          <w:sz w:val="28"/>
          <w:szCs w:val="28"/>
        </w:rPr>
        <w:t> Left: Death notice of Ibrahim al-</w:t>
      </w:r>
      <w:proofErr w:type="spellStart"/>
      <w:r w:rsidRPr="006F42BB">
        <w:rPr>
          <w:rFonts w:ascii="Times New Roman" w:eastAsia="Times New Roman" w:hAnsi="Times New Roman" w:cs="Times New Roman"/>
          <w:bCs/>
          <w:sz w:val="28"/>
          <w:szCs w:val="28"/>
        </w:rPr>
        <w:t>Balawi</w:t>
      </w:r>
      <w:proofErr w:type="spellEnd"/>
      <w:r w:rsidRPr="006F42BB">
        <w:rPr>
          <w:rFonts w:ascii="Times New Roman" w:eastAsia="Times New Roman" w:hAnsi="Times New Roman" w:cs="Times New Roman"/>
          <w:bCs/>
          <w:sz w:val="28"/>
          <w:szCs w:val="28"/>
        </w:rPr>
        <w:t xml:space="preserve"> from the National Security Forces Headquarters (Facebook page of the National Security Forces in the Gaza Strip, July 8, 2014). Right: Death notice of Ibrahim </w:t>
      </w:r>
      <w:proofErr w:type="spellStart"/>
      <w:r w:rsidRPr="006F42BB">
        <w:rPr>
          <w:rFonts w:ascii="Times New Roman" w:eastAsia="Times New Roman" w:hAnsi="Times New Roman" w:cs="Times New Roman"/>
          <w:bCs/>
          <w:sz w:val="28"/>
          <w:szCs w:val="28"/>
        </w:rPr>
        <w:t>Abd</w:t>
      </w:r>
      <w:proofErr w:type="spellEnd"/>
      <w:r w:rsidRPr="006F42BB">
        <w:rPr>
          <w:rFonts w:ascii="Times New Roman" w:eastAsia="Times New Roman" w:hAnsi="Times New Roman" w:cs="Times New Roman"/>
          <w:bCs/>
          <w:sz w:val="28"/>
          <w:szCs w:val="28"/>
        </w:rPr>
        <w:t xml:space="preserve"> al-Fattah al-</w:t>
      </w:r>
      <w:proofErr w:type="spellStart"/>
      <w:r w:rsidRPr="006F42BB">
        <w:rPr>
          <w:rFonts w:ascii="Times New Roman" w:eastAsia="Times New Roman" w:hAnsi="Times New Roman" w:cs="Times New Roman"/>
          <w:bCs/>
          <w:sz w:val="28"/>
          <w:szCs w:val="28"/>
        </w:rPr>
        <w:t>Balawi</w:t>
      </w:r>
      <w:proofErr w:type="spellEnd"/>
      <w:r w:rsidRPr="006F42BB">
        <w:rPr>
          <w:rFonts w:ascii="Times New Roman" w:eastAsia="Times New Roman" w:hAnsi="Times New Roman" w:cs="Times New Roman"/>
          <w:bCs/>
          <w:sz w:val="28"/>
          <w:szCs w:val="28"/>
        </w:rPr>
        <w:t xml:space="preserve">, issued by the </w:t>
      </w:r>
      <w:proofErr w:type="spellStart"/>
      <w:r w:rsidRPr="006F42BB">
        <w:rPr>
          <w:rFonts w:ascii="Times New Roman" w:eastAsia="Times New Roman" w:hAnsi="Times New Roman" w:cs="Times New Roman"/>
          <w:bCs/>
          <w:sz w:val="28"/>
          <w:szCs w:val="28"/>
        </w:rPr>
        <w:t>Izz</w:t>
      </w:r>
      <w:proofErr w:type="spellEnd"/>
      <w:r w:rsidRPr="006F42BB">
        <w:rPr>
          <w:rFonts w:ascii="Times New Roman" w:eastAsia="Times New Roman" w:hAnsi="Times New Roman" w:cs="Times New Roman"/>
          <w:bCs/>
          <w:sz w:val="28"/>
          <w:szCs w:val="28"/>
        </w:rPr>
        <w:t xml:space="preserve"> al-Din al-</w:t>
      </w:r>
      <w:proofErr w:type="spellStart"/>
      <w:r w:rsidRPr="006F42BB">
        <w:rPr>
          <w:rFonts w:ascii="Times New Roman" w:eastAsia="Times New Roman" w:hAnsi="Times New Roman" w:cs="Times New Roman"/>
          <w:bCs/>
          <w:sz w:val="28"/>
          <w:szCs w:val="28"/>
        </w:rPr>
        <w:t>Qassam</w:t>
      </w:r>
      <w:proofErr w:type="spellEnd"/>
      <w:r w:rsidRPr="006F42BB">
        <w:rPr>
          <w:rFonts w:ascii="Times New Roman" w:eastAsia="Times New Roman" w:hAnsi="Times New Roman" w:cs="Times New Roman"/>
          <w:bCs/>
          <w:sz w:val="28"/>
          <w:szCs w:val="28"/>
        </w:rPr>
        <w:t xml:space="preserve"> Brigades (No. 43 in the table in Appendix B).</w:t>
      </w:r>
    </w:p>
    <w:p w14:paraId="377F6AD1" w14:textId="7AF53EFA"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drawing>
          <wp:inline distT="0" distB="0" distL="0" distR="0" wp14:anchorId="4CFFC8EF" wp14:editId="7C2A39B8">
            <wp:extent cx="5717540" cy="298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540" cy="2983865"/>
                    </a:xfrm>
                    <a:prstGeom prst="rect">
                      <a:avLst/>
                    </a:prstGeom>
                    <a:noFill/>
                    <a:ln>
                      <a:noFill/>
                    </a:ln>
                  </pic:spPr>
                </pic:pic>
              </a:graphicData>
            </a:graphic>
          </wp:inline>
        </w:drawing>
      </w:r>
      <w:r w:rsidRPr="006F42BB">
        <w:rPr>
          <w:rFonts w:ascii="Times New Roman" w:eastAsia="Times New Roman" w:hAnsi="Times New Roman" w:cs="Times New Roman"/>
          <w:bCs/>
          <w:sz w:val="28"/>
          <w:szCs w:val="28"/>
        </w:rPr>
        <w:t xml:space="preserve"> Left: Death notice of Mohammed </w:t>
      </w:r>
      <w:proofErr w:type="spellStart"/>
      <w:r w:rsidRPr="006F42BB">
        <w:rPr>
          <w:rFonts w:ascii="Times New Roman" w:eastAsia="Times New Roman" w:hAnsi="Times New Roman" w:cs="Times New Roman"/>
          <w:bCs/>
          <w:sz w:val="28"/>
          <w:szCs w:val="28"/>
        </w:rPr>
        <w:t>Mounir</w:t>
      </w:r>
      <w:proofErr w:type="spellEnd"/>
      <w:r w:rsidRPr="006F42BB">
        <w:rPr>
          <w:rFonts w:ascii="Times New Roman" w:eastAsia="Times New Roman" w:hAnsi="Times New Roman" w:cs="Times New Roman"/>
          <w:bCs/>
          <w:sz w:val="28"/>
          <w:szCs w:val="28"/>
        </w:rPr>
        <w:t xml:space="preserve"> </w:t>
      </w:r>
      <w:proofErr w:type="spellStart"/>
      <w:r w:rsidRPr="006F42BB">
        <w:rPr>
          <w:rFonts w:ascii="Times New Roman" w:eastAsia="Times New Roman" w:hAnsi="Times New Roman" w:cs="Times New Roman"/>
          <w:bCs/>
          <w:sz w:val="28"/>
          <w:szCs w:val="28"/>
        </w:rPr>
        <w:t>Ashour</w:t>
      </w:r>
      <w:proofErr w:type="spellEnd"/>
      <w:r w:rsidRPr="006F42BB">
        <w:rPr>
          <w:rFonts w:ascii="Times New Roman" w:eastAsia="Times New Roman" w:hAnsi="Times New Roman" w:cs="Times New Roman"/>
          <w:bCs/>
          <w:sz w:val="28"/>
          <w:szCs w:val="28"/>
        </w:rPr>
        <w:t xml:space="preserve"> posted by the </w:t>
      </w:r>
      <w:proofErr w:type="spellStart"/>
      <w:r w:rsidRPr="006F42BB">
        <w:rPr>
          <w:rFonts w:ascii="Times New Roman" w:eastAsia="Times New Roman" w:hAnsi="Times New Roman" w:cs="Times New Roman"/>
          <w:bCs/>
          <w:sz w:val="28"/>
          <w:szCs w:val="28"/>
        </w:rPr>
        <w:t>Izz</w:t>
      </w:r>
      <w:proofErr w:type="spellEnd"/>
      <w:r w:rsidRPr="006F42BB">
        <w:rPr>
          <w:rFonts w:ascii="Times New Roman" w:eastAsia="Times New Roman" w:hAnsi="Times New Roman" w:cs="Times New Roman"/>
          <w:bCs/>
          <w:sz w:val="28"/>
          <w:szCs w:val="28"/>
        </w:rPr>
        <w:t xml:space="preserve"> al-Din al-</w:t>
      </w:r>
      <w:proofErr w:type="spellStart"/>
      <w:r w:rsidRPr="006F42BB">
        <w:rPr>
          <w:rFonts w:ascii="Times New Roman" w:eastAsia="Times New Roman" w:hAnsi="Times New Roman" w:cs="Times New Roman"/>
          <w:bCs/>
          <w:sz w:val="28"/>
          <w:szCs w:val="28"/>
        </w:rPr>
        <w:t>Qassam</w:t>
      </w:r>
      <w:proofErr w:type="spellEnd"/>
      <w:r w:rsidRPr="006F42BB">
        <w:rPr>
          <w:rFonts w:ascii="Times New Roman" w:eastAsia="Times New Roman" w:hAnsi="Times New Roman" w:cs="Times New Roman"/>
          <w:bCs/>
          <w:sz w:val="28"/>
          <w:szCs w:val="28"/>
        </w:rPr>
        <w:t xml:space="preserve"> Brigades (paldf.net, July 11, 2014). Right: Mohammed </w:t>
      </w:r>
      <w:proofErr w:type="spellStart"/>
      <w:r w:rsidRPr="006F42BB">
        <w:rPr>
          <w:rFonts w:ascii="Times New Roman" w:eastAsia="Times New Roman" w:hAnsi="Times New Roman" w:cs="Times New Roman"/>
          <w:bCs/>
          <w:sz w:val="28"/>
          <w:szCs w:val="28"/>
        </w:rPr>
        <w:t>Mounir</w:t>
      </w:r>
      <w:proofErr w:type="spellEnd"/>
      <w:r w:rsidRPr="006F42BB">
        <w:rPr>
          <w:rFonts w:ascii="Times New Roman" w:eastAsia="Times New Roman" w:hAnsi="Times New Roman" w:cs="Times New Roman"/>
          <w:bCs/>
          <w:sz w:val="28"/>
          <w:szCs w:val="28"/>
        </w:rPr>
        <w:t xml:space="preserve"> </w:t>
      </w:r>
      <w:proofErr w:type="spellStart"/>
      <w:r w:rsidRPr="006F42BB">
        <w:rPr>
          <w:rFonts w:ascii="Times New Roman" w:eastAsia="Times New Roman" w:hAnsi="Times New Roman" w:cs="Times New Roman"/>
          <w:bCs/>
          <w:sz w:val="28"/>
          <w:szCs w:val="28"/>
        </w:rPr>
        <w:t>Ashour</w:t>
      </w:r>
      <w:proofErr w:type="spellEnd"/>
      <w:r w:rsidRPr="006F42BB">
        <w:rPr>
          <w:rFonts w:ascii="Times New Roman" w:eastAsia="Times New Roman" w:hAnsi="Times New Roman" w:cs="Times New Roman"/>
          <w:bCs/>
          <w:sz w:val="28"/>
          <w:szCs w:val="28"/>
        </w:rPr>
        <w:t xml:space="preserve"> in a Palestinian police uniform (No. 92 in the table in Appendix B).</w:t>
      </w:r>
    </w:p>
    <w:p w14:paraId="2E31AE11" w14:textId="00B0124A"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drawing>
          <wp:inline distT="0" distB="0" distL="0" distR="0" wp14:anchorId="0BCC61A7" wp14:editId="75D17CDD">
            <wp:extent cx="5717540" cy="2974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540" cy="2974340"/>
                    </a:xfrm>
                    <a:prstGeom prst="rect">
                      <a:avLst/>
                    </a:prstGeom>
                    <a:noFill/>
                    <a:ln>
                      <a:noFill/>
                    </a:ln>
                  </pic:spPr>
                </pic:pic>
              </a:graphicData>
            </a:graphic>
          </wp:inline>
        </w:drawing>
      </w:r>
    </w:p>
    <w:p w14:paraId="42EF895C"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Left: </w:t>
      </w:r>
      <w:proofErr w:type="spellStart"/>
      <w:r w:rsidRPr="006F42BB">
        <w:rPr>
          <w:rFonts w:ascii="Times New Roman" w:eastAsia="Times New Roman" w:hAnsi="Times New Roman" w:cs="Times New Roman"/>
          <w:bCs/>
          <w:sz w:val="28"/>
          <w:szCs w:val="28"/>
        </w:rPr>
        <w:t>Rif’at</w:t>
      </w:r>
      <w:proofErr w:type="spellEnd"/>
      <w:r w:rsidRPr="006F42BB">
        <w:rPr>
          <w:rFonts w:ascii="Times New Roman" w:eastAsia="Times New Roman" w:hAnsi="Times New Roman" w:cs="Times New Roman"/>
          <w:bCs/>
          <w:sz w:val="28"/>
          <w:szCs w:val="28"/>
        </w:rPr>
        <w:t xml:space="preserve"> Yusuf </w:t>
      </w:r>
      <w:proofErr w:type="spellStart"/>
      <w:r w:rsidRPr="006F42BB">
        <w:rPr>
          <w:rFonts w:ascii="Times New Roman" w:eastAsia="Times New Roman" w:hAnsi="Times New Roman" w:cs="Times New Roman"/>
          <w:bCs/>
          <w:sz w:val="28"/>
          <w:szCs w:val="28"/>
        </w:rPr>
        <w:t>Aamer</w:t>
      </w:r>
      <w:proofErr w:type="spellEnd"/>
      <w:r w:rsidRPr="006F42BB">
        <w:rPr>
          <w:rFonts w:ascii="Times New Roman" w:eastAsia="Times New Roman" w:hAnsi="Times New Roman" w:cs="Times New Roman"/>
          <w:bCs/>
          <w:sz w:val="28"/>
          <w:szCs w:val="28"/>
        </w:rPr>
        <w:t xml:space="preserve"> in the uniform of the Interior Ministry in the Gaza Strip (muslm.org). Right: Death notice of </w:t>
      </w:r>
      <w:proofErr w:type="spellStart"/>
      <w:r w:rsidRPr="006F42BB">
        <w:rPr>
          <w:rFonts w:ascii="Times New Roman" w:eastAsia="Times New Roman" w:hAnsi="Times New Roman" w:cs="Times New Roman"/>
          <w:bCs/>
          <w:sz w:val="28"/>
          <w:szCs w:val="28"/>
        </w:rPr>
        <w:t>Rif’at</w:t>
      </w:r>
      <w:proofErr w:type="spellEnd"/>
      <w:r w:rsidRPr="006F42BB">
        <w:rPr>
          <w:rFonts w:ascii="Times New Roman" w:eastAsia="Times New Roman" w:hAnsi="Times New Roman" w:cs="Times New Roman"/>
          <w:bCs/>
          <w:sz w:val="28"/>
          <w:szCs w:val="28"/>
        </w:rPr>
        <w:t xml:space="preserve"> Yusuf </w:t>
      </w:r>
      <w:proofErr w:type="spellStart"/>
      <w:r w:rsidRPr="006F42BB">
        <w:rPr>
          <w:rFonts w:ascii="Times New Roman" w:eastAsia="Times New Roman" w:hAnsi="Times New Roman" w:cs="Times New Roman"/>
          <w:bCs/>
          <w:sz w:val="28"/>
          <w:szCs w:val="28"/>
        </w:rPr>
        <w:t>Aamer</w:t>
      </w:r>
      <w:proofErr w:type="spellEnd"/>
      <w:r w:rsidRPr="006F42BB">
        <w:rPr>
          <w:rFonts w:ascii="Times New Roman" w:eastAsia="Times New Roman" w:hAnsi="Times New Roman" w:cs="Times New Roman"/>
          <w:bCs/>
          <w:sz w:val="28"/>
          <w:szCs w:val="28"/>
        </w:rPr>
        <w:t xml:space="preserve"> in Facebook, posted by the </w:t>
      </w:r>
      <w:proofErr w:type="spellStart"/>
      <w:r w:rsidRPr="006F42BB">
        <w:rPr>
          <w:rFonts w:ascii="Times New Roman" w:eastAsia="Times New Roman" w:hAnsi="Times New Roman" w:cs="Times New Roman"/>
          <w:bCs/>
          <w:sz w:val="28"/>
          <w:szCs w:val="28"/>
        </w:rPr>
        <w:t>Izz</w:t>
      </w:r>
      <w:proofErr w:type="spellEnd"/>
      <w:r w:rsidRPr="006F42BB">
        <w:rPr>
          <w:rFonts w:ascii="Times New Roman" w:eastAsia="Times New Roman" w:hAnsi="Times New Roman" w:cs="Times New Roman"/>
          <w:bCs/>
          <w:sz w:val="28"/>
          <w:szCs w:val="28"/>
        </w:rPr>
        <w:t xml:space="preserve"> al-Din al-</w:t>
      </w:r>
      <w:proofErr w:type="spellStart"/>
      <w:r w:rsidRPr="006F42BB">
        <w:rPr>
          <w:rFonts w:ascii="Times New Roman" w:eastAsia="Times New Roman" w:hAnsi="Times New Roman" w:cs="Times New Roman"/>
          <w:bCs/>
          <w:sz w:val="28"/>
          <w:szCs w:val="28"/>
        </w:rPr>
        <w:t>Qassam</w:t>
      </w:r>
      <w:proofErr w:type="spellEnd"/>
      <w:r w:rsidRPr="006F42BB">
        <w:rPr>
          <w:rFonts w:ascii="Times New Roman" w:eastAsia="Times New Roman" w:hAnsi="Times New Roman" w:cs="Times New Roman"/>
          <w:bCs/>
          <w:sz w:val="28"/>
          <w:szCs w:val="28"/>
        </w:rPr>
        <w:t xml:space="preserve"> Brigades (No. 127 in the table in Appendix B).</w:t>
      </w:r>
    </w:p>
    <w:p w14:paraId="7A755753" w14:textId="77777777" w:rsidR="006F42BB" w:rsidRPr="006F42BB" w:rsidRDefault="006F42BB" w:rsidP="006F42BB">
      <w:pPr>
        <w:shd w:val="clear" w:color="auto" w:fill="FFFFFF"/>
        <w:spacing w:after="225"/>
        <w:rPr>
          <w:rFonts w:ascii="Times New Roman" w:eastAsia="Times New Roman" w:hAnsi="Times New Roman" w:cs="Times New Roman"/>
          <w:b/>
          <w:bCs/>
          <w:sz w:val="28"/>
          <w:szCs w:val="28"/>
        </w:rPr>
      </w:pPr>
      <w:r w:rsidRPr="006F42BB">
        <w:rPr>
          <w:rFonts w:ascii="Times New Roman" w:eastAsia="Times New Roman" w:hAnsi="Times New Roman" w:cs="Times New Roman"/>
          <w:b/>
          <w:bCs/>
          <w:sz w:val="28"/>
          <w:szCs w:val="28"/>
        </w:rPr>
        <w:t>Hamas’s policy of concealment and deception</w:t>
      </w:r>
    </w:p>
    <w:p w14:paraId="02A4013E"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13.   </w:t>
      </w:r>
      <w:r w:rsidRPr="006F42BB">
        <w:rPr>
          <w:rFonts w:ascii="Times New Roman" w:eastAsia="Times New Roman" w:hAnsi="Times New Roman" w:cs="Times New Roman"/>
          <w:b/>
          <w:bCs/>
          <w:sz w:val="28"/>
          <w:szCs w:val="28"/>
        </w:rPr>
        <w:t xml:space="preserve">In our analysis of the identity of the Palestinians killed, we encountered many </w:t>
      </w:r>
      <w:proofErr w:type="spellStart"/>
      <w:r w:rsidRPr="006F42BB">
        <w:rPr>
          <w:rFonts w:ascii="Times New Roman" w:eastAsia="Times New Roman" w:hAnsi="Times New Roman" w:cs="Times New Roman"/>
          <w:b/>
          <w:bCs/>
          <w:sz w:val="28"/>
          <w:szCs w:val="28"/>
        </w:rPr>
        <w:t>difficulties</w:t>
      </w:r>
      <w:r w:rsidRPr="006F42BB">
        <w:rPr>
          <w:rFonts w:ascii="Times New Roman" w:eastAsia="Times New Roman" w:hAnsi="Times New Roman" w:cs="Times New Roman"/>
          <w:bCs/>
          <w:sz w:val="28"/>
          <w:szCs w:val="28"/>
        </w:rPr>
        <w:t>arising</w:t>
      </w:r>
      <w:proofErr w:type="spellEnd"/>
      <w:r w:rsidRPr="006F42BB">
        <w:rPr>
          <w:rFonts w:ascii="Times New Roman" w:eastAsia="Times New Roman" w:hAnsi="Times New Roman" w:cs="Times New Roman"/>
          <w:bCs/>
          <w:sz w:val="28"/>
          <w:szCs w:val="28"/>
        </w:rPr>
        <w:t xml:space="preserve"> from the </w:t>
      </w:r>
      <w:r w:rsidRPr="006F42BB">
        <w:rPr>
          <w:rFonts w:ascii="Times New Roman" w:eastAsia="Times New Roman" w:hAnsi="Times New Roman" w:cs="Times New Roman"/>
          <w:b/>
          <w:bCs/>
          <w:sz w:val="28"/>
          <w:szCs w:val="28"/>
        </w:rPr>
        <w:t>policy of concealment and deception of Hamas and the government ministries controlled by it</w:t>
      </w:r>
      <w:r w:rsidRPr="006F42BB">
        <w:rPr>
          <w:rFonts w:ascii="Times New Roman" w:eastAsia="Times New Roman" w:hAnsi="Times New Roman" w:cs="Times New Roman"/>
          <w:bCs/>
          <w:sz w:val="28"/>
          <w:szCs w:val="28"/>
        </w:rPr>
        <w:t xml:space="preserve"> (the Health Ministry, the Interior Ministry). In the present conflict, as during previous operations, Hamas and these ministries are again refraining from </w:t>
      </w:r>
      <w:r w:rsidRPr="006F42BB">
        <w:rPr>
          <w:rFonts w:ascii="Times New Roman" w:eastAsia="Times New Roman" w:hAnsi="Times New Roman" w:cs="Times New Roman"/>
          <w:b/>
          <w:bCs/>
          <w:sz w:val="28"/>
          <w:szCs w:val="28"/>
        </w:rPr>
        <w:t>publishing reliable figures about terrorist operatives killed</w:t>
      </w:r>
      <w:r w:rsidRPr="006F42BB">
        <w:rPr>
          <w:rFonts w:ascii="Times New Roman" w:eastAsia="Times New Roman" w:hAnsi="Times New Roman" w:cs="Times New Roman"/>
          <w:bCs/>
          <w:sz w:val="28"/>
          <w:szCs w:val="28"/>
        </w:rPr>
        <w:t xml:space="preserve">, with the intention of not harming the image of their “victory.” At the same time, Hamas seeks to increase </w:t>
      </w:r>
      <w:r w:rsidRPr="006F42BB">
        <w:rPr>
          <w:rFonts w:ascii="Times New Roman" w:eastAsia="Times New Roman" w:hAnsi="Times New Roman" w:cs="Times New Roman"/>
          <w:b/>
          <w:bCs/>
          <w:sz w:val="28"/>
          <w:szCs w:val="28"/>
        </w:rPr>
        <w:t xml:space="preserve">the number of civilian dead </w:t>
      </w:r>
      <w:r w:rsidRPr="006F42BB">
        <w:rPr>
          <w:rFonts w:ascii="Times New Roman" w:eastAsia="Times New Roman" w:hAnsi="Times New Roman" w:cs="Times New Roman"/>
          <w:bCs/>
          <w:sz w:val="28"/>
          <w:szCs w:val="28"/>
        </w:rPr>
        <w:t xml:space="preserve">in an effort to </w:t>
      </w:r>
      <w:r w:rsidRPr="006F42BB">
        <w:rPr>
          <w:rFonts w:ascii="Times New Roman" w:eastAsia="Times New Roman" w:hAnsi="Times New Roman" w:cs="Times New Roman"/>
          <w:b/>
          <w:bCs/>
          <w:sz w:val="28"/>
          <w:szCs w:val="28"/>
        </w:rPr>
        <w:t xml:space="preserve">disparage Israel and to apply propagandist political and legal pressure on it during the fighting and on the day after. </w:t>
      </w:r>
      <w:r w:rsidRPr="006F42BB">
        <w:rPr>
          <w:rFonts w:ascii="Times New Roman" w:eastAsia="Times New Roman" w:hAnsi="Times New Roman" w:cs="Times New Roman"/>
          <w:bCs/>
          <w:sz w:val="28"/>
          <w:szCs w:val="28"/>
        </w:rPr>
        <w:t xml:space="preserve">Palestinian human rights organizations based in the Gaza Strip, mainly </w:t>
      </w:r>
      <w:r w:rsidRPr="006F42BB">
        <w:rPr>
          <w:rFonts w:ascii="Times New Roman" w:eastAsia="Times New Roman" w:hAnsi="Times New Roman" w:cs="Times New Roman"/>
          <w:b/>
          <w:bCs/>
          <w:sz w:val="28"/>
          <w:szCs w:val="28"/>
        </w:rPr>
        <w:t>PCHR and the Al-</w:t>
      </w:r>
      <w:proofErr w:type="spellStart"/>
      <w:r w:rsidRPr="006F42BB">
        <w:rPr>
          <w:rFonts w:ascii="Times New Roman" w:eastAsia="Times New Roman" w:hAnsi="Times New Roman" w:cs="Times New Roman"/>
          <w:b/>
          <w:bCs/>
          <w:sz w:val="28"/>
          <w:szCs w:val="28"/>
        </w:rPr>
        <w:t>Mezan</w:t>
      </w:r>
      <w:proofErr w:type="spellEnd"/>
      <w:r w:rsidRPr="006F42BB">
        <w:rPr>
          <w:rFonts w:ascii="Times New Roman" w:eastAsia="Times New Roman" w:hAnsi="Times New Roman" w:cs="Times New Roman"/>
          <w:b/>
          <w:bCs/>
          <w:sz w:val="28"/>
          <w:szCs w:val="28"/>
        </w:rPr>
        <w:t xml:space="preserve"> Center</w:t>
      </w:r>
      <w:r w:rsidRPr="006F42BB">
        <w:rPr>
          <w:rFonts w:ascii="Times New Roman" w:eastAsia="Times New Roman" w:hAnsi="Times New Roman" w:cs="Times New Roman"/>
          <w:bCs/>
          <w:sz w:val="28"/>
          <w:szCs w:val="28"/>
        </w:rPr>
        <w:t xml:space="preserve">, which played an important role in conveying false information to the Goldstone Commission, </w:t>
      </w:r>
      <w:r w:rsidRPr="006F42BB">
        <w:rPr>
          <w:rFonts w:ascii="Times New Roman" w:eastAsia="Times New Roman" w:hAnsi="Times New Roman" w:cs="Times New Roman"/>
          <w:b/>
          <w:bCs/>
          <w:sz w:val="28"/>
          <w:szCs w:val="28"/>
        </w:rPr>
        <w:t>are an integral part of this policy and are preparing for legal and propaganda campaigns against Israel after the operation.</w:t>
      </w:r>
    </w:p>
    <w:p w14:paraId="68D06530"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14.   Hamas’s policy of concealment of is manifested, inter alia, in refraining from publishing complete, detailed and systematic information on the names of the organization’s terrorist operatives killed in Operation Protective Edge. It also appears that Hamas refrains from providing the Palestinian Health Ministry with information about some operatives who were killed. This is done with the goal of helping to create the image that civilians are getting killed in the Gaza Strip, not terrorist operatives. For instance, guidelines for social networking activists in the Gaza Strip, published by the Hamas-controlled </w:t>
      </w:r>
      <w:r w:rsidRPr="006F42BB">
        <w:rPr>
          <w:rFonts w:ascii="Times New Roman" w:eastAsia="Times New Roman" w:hAnsi="Times New Roman" w:cs="Times New Roman"/>
          <w:b/>
          <w:bCs/>
          <w:sz w:val="28"/>
          <w:szCs w:val="28"/>
        </w:rPr>
        <w:t>Interior Ministry</w:t>
      </w:r>
      <w:r w:rsidRPr="006F42BB">
        <w:rPr>
          <w:rFonts w:ascii="Times New Roman" w:eastAsia="Times New Roman" w:hAnsi="Times New Roman" w:cs="Times New Roman"/>
          <w:bCs/>
          <w:sz w:val="28"/>
          <w:szCs w:val="28"/>
        </w:rPr>
        <w:t xml:space="preserve"> a few days after the start of Operation Protective Edge, state, among other things, that every Palestinian killed should be described as an “innocent citizen” (these two words appeared in English in the Arabic-language guidelines). It also states that the number of fatalities among women and children should be emphasized (YouTube video, July 10, 2014).</w:t>
      </w:r>
    </w:p>
    <w:p w14:paraId="1DC6CF17" w14:textId="77777777" w:rsidR="006F42BB" w:rsidRPr="006F42BB" w:rsidRDefault="006F42BB" w:rsidP="006F42BB">
      <w:pPr>
        <w:shd w:val="clear" w:color="auto" w:fill="FFFFFF"/>
        <w:spacing w:after="225"/>
        <w:jc w:val="center"/>
        <w:rPr>
          <w:rFonts w:ascii="Times New Roman" w:eastAsia="Times New Roman" w:hAnsi="Times New Roman" w:cs="Times New Roman"/>
          <w:b/>
          <w:bCs/>
          <w:sz w:val="28"/>
          <w:szCs w:val="28"/>
        </w:rPr>
      </w:pPr>
      <w:bookmarkStart w:id="0" w:name="_GoBack"/>
      <w:bookmarkEnd w:id="0"/>
      <w:r w:rsidRPr="006F42BB">
        <w:rPr>
          <w:rFonts w:ascii="Times New Roman" w:eastAsia="Times New Roman" w:hAnsi="Times New Roman" w:cs="Times New Roman"/>
          <w:b/>
          <w:bCs/>
          <w:sz w:val="28"/>
          <w:szCs w:val="28"/>
        </w:rPr>
        <w:t>The problem with assessments from UN sources and human rights organizations about the ratio of civilians killed</w:t>
      </w:r>
    </w:p>
    <w:p w14:paraId="6F035801"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15.   According to data published by UN and human rights organizations, the ratio of civilians among the fatalities in Operation Protective Edge is between 70% and 80%</w:t>
      </w:r>
      <w:proofErr w:type="gramStart"/>
      <w:r w:rsidRPr="006F42BB">
        <w:rPr>
          <w:rFonts w:ascii="Times New Roman" w:eastAsia="Times New Roman" w:hAnsi="Times New Roman" w:cs="Times New Roman"/>
          <w:bCs/>
          <w:sz w:val="28"/>
          <w:szCs w:val="28"/>
        </w:rPr>
        <w:t>.</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8]</w:t>
      </w:r>
    </w:p>
    <w:p w14:paraId="6E541679"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rPr>
        <w:t xml:space="preserve">16.   We believe these figures are not reliable, </w:t>
      </w:r>
      <w:r w:rsidRPr="006F42BB">
        <w:rPr>
          <w:rFonts w:ascii="Times New Roman" w:eastAsia="Times New Roman" w:hAnsi="Times New Roman" w:cs="Times New Roman"/>
          <w:b/>
          <w:bCs/>
          <w:sz w:val="28"/>
          <w:szCs w:val="28"/>
        </w:rPr>
        <w:t>and that the ratio of civilian fatalities is significantly biased upward in order to defame Israel.</w:t>
      </w:r>
      <w:r w:rsidRPr="006F42BB">
        <w:rPr>
          <w:rFonts w:ascii="Times New Roman" w:eastAsia="Times New Roman" w:hAnsi="Times New Roman" w:cs="Times New Roman"/>
          <w:bCs/>
          <w:sz w:val="28"/>
          <w:szCs w:val="28"/>
        </w:rPr>
        <w:t xml:space="preserve"> This is because these figures are not based on a detailed analysis of the names of the Palestinians killed but rather on manipulative and biased information, originating from Hamas, Hamas’s ministries operating in the Gaza Strip, and human rights organizations based in the Gaza Strip that serve the Hamas propaganda network</w:t>
      </w:r>
      <w:proofErr w:type="gramStart"/>
      <w:r w:rsidRPr="006F42BB">
        <w:rPr>
          <w:rFonts w:ascii="Times New Roman" w:eastAsia="Times New Roman" w:hAnsi="Times New Roman" w:cs="Times New Roman"/>
          <w:bCs/>
          <w:sz w:val="28"/>
          <w:szCs w:val="28"/>
        </w:rPr>
        <w:t>.</w:t>
      </w:r>
      <w:r w:rsidRPr="006F42BB">
        <w:rPr>
          <w:rFonts w:ascii="Times New Roman" w:eastAsia="Times New Roman" w:hAnsi="Times New Roman" w:cs="Times New Roman"/>
          <w:bCs/>
          <w:sz w:val="28"/>
          <w:szCs w:val="28"/>
          <w:vertAlign w:val="superscript"/>
        </w:rPr>
        <w:t>[</w:t>
      </w:r>
      <w:proofErr w:type="gramEnd"/>
      <w:r w:rsidRPr="006F42BB">
        <w:rPr>
          <w:rFonts w:ascii="Times New Roman" w:eastAsia="Times New Roman" w:hAnsi="Times New Roman" w:cs="Times New Roman"/>
          <w:bCs/>
          <w:sz w:val="28"/>
          <w:szCs w:val="28"/>
          <w:vertAlign w:val="superscript"/>
        </w:rPr>
        <w:t>9]</w:t>
      </w:r>
      <w:r w:rsidRPr="006F42BB">
        <w:rPr>
          <w:rFonts w:ascii="Times New Roman" w:eastAsia="Times New Roman" w:hAnsi="Times New Roman" w:cs="Times New Roman"/>
          <w:bCs/>
          <w:sz w:val="28"/>
          <w:szCs w:val="28"/>
        </w:rPr>
        <w:t xml:space="preserve"> Our initial findings and the lessons learned from our analysis of the names of those killed during Operation Cast Lead[</w:t>
      </w:r>
      <w:r w:rsidRPr="006F42BB">
        <w:rPr>
          <w:rFonts w:ascii="Times New Roman" w:eastAsia="Times New Roman" w:hAnsi="Times New Roman" w:cs="Times New Roman"/>
          <w:bCs/>
          <w:sz w:val="28"/>
          <w:szCs w:val="28"/>
          <w:vertAlign w:val="superscript"/>
        </w:rPr>
        <w:t>10]</w:t>
      </w:r>
      <w:r w:rsidRPr="006F42BB">
        <w:rPr>
          <w:rFonts w:ascii="Times New Roman" w:eastAsia="Times New Roman" w:hAnsi="Times New Roman" w:cs="Times New Roman"/>
          <w:bCs/>
          <w:sz w:val="28"/>
          <w:szCs w:val="28"/>
        </w:rPr>
        <w:t xml:space="preserve"> may support this assessment.</w:t>
      </w:r>
    </w:p>
    <w:p w14:paraId="2AEF0064"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p>
    <w:p w14:paraId="2DEECD7A"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hyperlink r:id="rId9" w:history="1">
        <w:r w:rsidRPr="006F42BB">
          <w:rPr>
            <w:rStyle w:val="Hyperlink"/>
            <w:rFonts w:ascii="Times New Roman" w:eastAsia="Times New Roman" w:hAnsi="Times New Roman" w:cs="Times New Roman"/>
            <w:b/>
            <w:bCs/>
            <w:sz w:val="28"/>
            <w:szCs w:val="28"/>
          </w:rPr>
          <w:t>Close</w:t>
        </w:r>
      </w:hyperlink>
    </w:p>
    <w:p w14:paraId="3D4D904C"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p>
    <w:p w14:paraId="63A57851"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hyperlink r:id="rId10" w:history="1">
        <w:r w:rsidRPr="006F42BB">
          <w:rPr>
            <w:rStyle w:val="Hyperlink"/>
            <w:rFonts w:ascii="Times New Roman" w:eastAsia="Times New Roman" w:hAnsi="Times New Roman" w:cs="Times New Roman"/>
            <w:bCs/>
            <w:sz w:val="28"/>
            <w:szCs w:val="28"/>
          </w:rPr>
          <w:t>Fighting Terrorism</w:t>
        </w:r>
      </w:hyperlink>
      <w:r w:rsidRPr="006F42BB">
        <w:rPr>
          <w:rFonts w:ascii="Times New Roman" w:eastAsia="Times New Roman" w:hAnsi="Times New Roman" w:cs="Times New Roman"/>
          <w:bCs/>
          <w:sz w:val="28"/>
          <w:szCs w:val="28"/>
        </w:rPr>
        <w:t xml:space="preserve"> </w:t>
      </w:r>
      <w:hyperlink r:id="rId11" w:history="1">
        <w:proofErr w:type="spellStart"/>
        <w:r w:rsidRPr="006F42BB">
          <w:rPr>
            <w:rStyle w:val="Hyperlink"/>
            <w:rFonts w:ascii="Times New Roman" w:eastAsia="Times New Roman" w:hAnsi="Times New Roman" w:cs="Times New Roman"/>
            <w:bCs/>
            <w:sz w:val="28"/>
            <w:szCs w:val="28"/>
          </w:rPr>
          <w:t>Shaheeds</w:t>
        </w:r>
        <w:proofErr w:type="spellEnd"/>
      </w:hyperlink>
      <w:r w:rsidRPr="006F42BB">
        <w:rPr>
          <w:rFonts w:ascii="Times New Roman" w:eastAsia="Times New Roman" w:hAnsi="Times New Roman" w:cs="Times New Roman"/>
          <w:bCs/>
          <w:sz w:val="28"/>
          <w:szCs w:val="28"/>
        </w:rPr>
        <w:t xml:space="preserve"> </w:t>
      </w:r>
      <w:hyperlink r:id="rId12" w:history="1">
        <w:r w:rsidRPr="006F42BB">
          <w:rPr>
            <w:rStyle w:val="Hyperlink"/>
            <w:rFonts w:ascii="Times New Roman" w:eastAsia="Times New Roman" w:hAnsi="Times New Roman" w:cs="Times New Roman"/>
            <w:bCs/>
            <w:sz w:val="28"/>
            <w:szCs w:val="28"/>
          </w:rPr>
          <w:t>Civilians</w:t>
        </w:r>
      </w:hyperlink>
      <w:r w:rsidRPr="006F42BB">
        <w:rPr>
          <w:rFonts w:ascii="Times New Roman" w:eastAsia="Times New Roman" w:hAnsi="Times New Roman" w:cs="Times New Roman"/>
          <w:bCs/>
          <w:sz w:val="28"/>
          <w:szCs w:val="28"/>
        </w:rPr>
        <w:t xml:space="preserve"> </w:t>
      </w:r>
      <w:hyperlink r:id="rId13" w:history="1">
        <w:r w:rsidRPr="006F42BB">
          <w:rPr>
            <w:rStyle w:val="Hyperlink"/>
            <w:rFonts w:ascii="Times New Roman" w:eastAsia="Times New Roman" w:hAnsi="Times New Roman" w:cs="Times New Roman"/>
            <w:bCs/>
            <w:sz w:val="28"/>
            <w:szCs w:val="28"/>
          </w:rPr>
          <w:t>Hamas</w:t>
        </w:r>
      </w:hyperlink>
      <w:r w:rsidRPr="006F42BB">
        <w:rPr>
          <w:rFonts w:ascii="Times New Roman" w:eastAsia="Times New Roman" w:hAnsi="Times New Roman" w:cs="Times New Roman"/>
          <w:bCs/>
          <w:sz w:val="28"/>
          <w:szCs w:val="28"/>
        </w:rPr>
        <w:t xml:space="preserve"> </w:t>
      </w:r>
      <w:hyperlink r:id="rId14" w:history="1">
        <w:r w:rsidRPr="006F42BB">
          <w:rPr>
            <w:rStyle w:val="Hyperlink"/>
            <w:rFonts w:ascii="Times New Roman" w:eastAsia="Times New Roman" w:hAnsi="Times New Roman" w:cs="Times New Roman"/>
            <w:bCs/>
            <w:sz w:val="28"/>
            <w:szCs w:val="28"/>
          </w:rPr>
          <w:t>Palestinian Islamic Jihad</w:t>
        </w:r>
      </w:hyperlink>
      <w:r w:rsidRPr="006F42BB">
        <w:rPr>
          <w:rFonts w:ascii="Times New Roman" w:eastAsia="Times New Roman" w:hAnsi="Times New Roman" w:cs="Times New Roman"/>
          <w:bCs/>
          <w:sz w:val="28"/>
          <w:szCs w:val="28"/>
        </w:rPr>
        <w:t xml:space="preserve"> </w:t>
      </w:r>
      <w:hyperlink r:id="rId15" w:history="1">
        <w:r w:rsidRPr="006F42BB">
          <w:rPr>
            <w:rStyle w:val="Hyperlink"/>
            <w:rFonts w:ascii="Times New Roman" w:eastAsia="Times New Roman" w:hAnsi="Times New Roman" w:cs="Times New Roman"/>
            <w:bCs/>
            <w:sz w:val="28"/>
            <w:szCs w:val="28"/>
          </w:rPr>
          <w:t>The Israeli-Palestinian Conflict</w:t>
        </w:r>
      </w:hyperlink>
    </w:p>
    <w:p w14:paraId="5E05AAEB" w14:textId="77777777" w:rsidR="006F42BB" w:rsidRPr="006F42BB" w:rsidRDefault="006F42BB" w:rsidP="006F42BB">
      <w:pPr>
        <w:shd w:val="clear" w:color="auto" w:fill="FFFFFF"/>
        <w:spacing w:after="225"/>
        <w:rPr>
          <w:rFonts w:ascii="Times New Roman" w:eastAsia="Times New Roman" w:hAnsi="Times New Roman" w:cs="Times New Roman"/>
          <w:bCs/>
          <w:sz w:val="28"/>
          <w:szCs w:val="28"/>
        </w:rPr>
      </w:pPr>
      <w:hyperlink r:id="rId16" w:history="1">
        <w:r w:rsidRPr="006F42BB">
          <w:rPr>
            <w:rStyle w:val="Hyperlink"/>
            <w:rFonts w:ascii="Times New Roman" w:eastAsia="Times New Roman" w:hAnsi="Times New Roman" w:cs="Times New Roman"/>
            <w:b/>
            <w:bCs/>
            <w:sz w:val="28"/>
            <w:szCs w:val="28"/>
          </w:rPr>
          <w:t>Full Document in PDF Format</w:t>
        </w:r>
      </w:hyperlink>
    </w:p>
    <w:p w14:paraId="5B54BE7F" w14:textId="1A7ADE01" w:rsidR="006F42BB" w:rsidRPr="00AD1ADD" w:rsidRDefault="006F42BB" w:rsidP="006F42BB">
      <w:pPr>
        <w:shd w:val="clear" w:color="auto" w:fill="FFFFFF"/>
        <w:spacing w:after="225"/>
        <w:rPr>
          <w:rFonts w:ascii="Times New Roman" w:eastAsia="Times New Roman" w:hAnsi="Times New Roman" w:cs="Times New Roman"/>
          <w:bCs/>
          <w:sz w:val="28"/>
          <w:szCs w:val="28"/>
        </w:rPr>
      </w:pPr>
      <w:r w:rsidRPr="006F42BB">
        <w:rPr>
          <w:rFonts w:ascii="Times New Roman" w:eastAsia="Times New Roman" w:hAnsi="Times New Roman" w:cs="Times New Roman"/>
          <w:bCs/>
          <w:sz w:val="28"/>
          <w:szCs w:val="28"/>
          <w:vertAlign w:val="superscript"/>
        </w:rPr>
        <w:t>[</w:t>
      </w:r>
      <w:proofErr w:type="gramStart"/>
      <w:r w:rsidRPr="006F42BB">
        <w:rPr>
          <w:rFonts w:ascii="Times New Roman" w:eastAsia="Times New Roman" w:hAnsi="Times New Roman" w:cs="Times New Roman"/>
          <w:bCs/>
          <w:sz w:val="28"/>
          <w:szCs w:val="28"/>
          <w:vertAlign w:val="superscript"/>
        </w:rPr>
        <w:t>1]</w:t>
      </w:r>
      <w:proofErr w:type="gramEnd"/>
      <w:r w:rsidRPr="006F42BB">
        <w:rPr>
          <w:rFonts w:ascii="Times New Roman" w:eastAsia="Times New Roman" w:hAnsi="Times New Roman" w:cs="Times New Roman"/>
          <w:bCs/>
          <w:sz w:val="28"/>
          <w:szCs w:val="28"/>
        </w:rPr>
        <w:t>Hamas calls Operation Protective Edge </w:t>
      </w:r>
      <w:r w:rsidRPr="006F42BB">
        <w:rPr>
          <w:rFonts w:ascii="Times New Roman" w:eastAsia="Times New Roman" w:hAnsi="Times New Roman" w:cs="Times New Roman"/>
          <w:b/>
          <w:bCs/>
          <w:sz w:val="28"/>
          <w:szCs w:val="28"/>
        </w:rPr>
        <w:t>Al-’</w:t>
      </w:r>
      <w:proofErr w:type="spellStart"/>
      <w:r w:rsidRPr="006F42BB">
        <w:rPr>
          <w:rFonts w:ascii="Times New Roman" w:eastAsia="Times New Roman" w:hAnsi="Times New Roman" w:cs="Times New Roman"/>
          <w:b/>
          <w:bCs/>
          <w:sz w:val="28"/>
          <w:szCs w:val="28"/>
        </w:rPr>
        <w:t>Asf</w:t>
      </w:r>
      <w:proofErr w:type="spellEnd"/>
      <w:r w:rsidRPr="006F42BB">
        <w:rPr>
          <w:rFonts w:ascii="Times New Roman" w:eastAsia="Times New Roman" w:hAnsi="Times New Roman" w:cs="Times New Roman"/>
          <w:b/>
          <w:bCs/>
          <w:sz w:val="28"/>
          <w:szCs w:val="28"/>
        </w:rPr>
        <w:t xml:space="preserve"> al-</w:t>
      </w:r>
      <w:proofErr w:type="spellStart"/>
      <w:r w:rsidRPr="006F42BB">
        <w:rPr>
          <w:rFonts w:ascii="Times New Roman" w:eastAsia="Times New Roman" w:hAnsi="Times New Roman" w:cs="Times New Roman"/>
          <w:b/>
          <w:bCs/>
          <w:sz w:val="28"/>
          <w:szCs w:val="28"/>
        </w:rPr>
        <w:t>Ma’kul</w:t>
      </w:r>
      <w:proofErr w:type="spellEnd"/>
      <w:r w:rsidRPr="006F42BB">
        <w:rPr>
          <w:rFonts w:ascii="Times New Roman" w:eastAsia="Times New Roman" w:hAnsi="Times New Roman" w:cs="Times New Roman"/>
          <w:bCs/>
          <w:sz w:val="28"/>
          <w:szCs w:val="28"/>
        </w:rPr>
        <w:t> - the Eaten Chaff Campaign. This is a term from the Quran (</w:t>
      </w:r>
      <w:proofErr w:type="spellStart"/>
      <w:r w:rsidRPr="006F42BB">
        <w:rPr>
          <w:rFonts w:ascii="Times New Roman" w:eastAsia="Times New Roman" w:hAnsi="Times New Roman" w:cs="Times New Roman"/>
          <w:bCs/>
          <w:sz w:val="28"/>
          <w:szCs w:val="28"/>
        </w:rPr>
        <w:t>Surat</w:t>
      </w:r>
      <w:proofErr w:type="spellEnd"/>
      <w:r w:rsidRPr="006F42BB">
        <w:rPr>
          <w:rFonts w:ascii="Times New Roman" w:eastAsia="Times New Roman" w:hAnsi="Times New Roman" w:cs="Times New Roman"/>
          <w:bCs/>
          <w:sz w:val="28"/>
          <w:szCs w:val="28"/>
        </w:rPr>
        <w:t xml:space="preserve"> al-</w:t>
      </w:r>
      <w:proofErr w:type="spellStart"/>
      <w:r w:rsidRPr="006F42BB">
        <w:rPr>
          <w:rFonts w:ascii="Times New Roman" w:eastAsia="Times New Roman" w:hAnsi="Times New Roman" w:cs="Times New Roman"/>
          <w:bCs/>
          <w:sz w:val="28"/>
          <w:szCs w:val="28"/>
        </w:rPr>
        <w:t>Fil</w:t>
      </w:r>
      <w:proofErr w:type="spellEnd"/>
      <w:r w:rsidRPr="006F42BB">
        <w:rPr>
          <w:rFonts w:ascii="Times New Roman" w:eastAsia="Times New Roman" w:hAnsi="Times New Roman" w:cs="Times New Roman"/>
          <w:bCs/>
          <w:sz w:val="28"/>
          <w:szCs w:val="28"/>
        </w:rPr>
        <w:t>, Verse 5). </w:t>
      </w:r>
      <w:r w:rsidRPr="006F42BB">
        <w:rPr>
          <w:rFonts w:ascii="Times New Roman" w:eastAsia="Times New Roman" w:hAnsi="Times New Roman" w:cs="Times New Roman"/>
          <w:b/>
          <w:bCs/>
          <w:sz w:val="28"/>
          <w:szCs w:val="28"/>
        </w:rPr>
        <w:t>‘</w:t>
      </w:r>
      <w:proofErr w:type="spellStart"/>
      <w:r w:rsidRPr="006F42BB">
        <w:rPr>
          <w:rFonts w:ascii="Times New Roman" w:eastAsia="Times New Roman" w:hAnsi="Times New Roman" w:cs="Times New Roman"/>
          <w:b/>
          <w:bCs/>
          <w:sz w:val="28"/>
          <w:szCs w:val="28"/>
        </w:rPr>
        <w:t>Asf</w:t>
      </w:r>
      <w:proofErr w:type="spellEnd"/>
      <w:r w:rsidRPr="006F42BB">
        <w:rPr>
          <w:rFonts w:ascii="Times New Roman" w:eastAsia="Times New Roman" w:hAnsi="Times New Roman" w:cs="Times New Roman"/>
          <w:bCs/>
          <w:sz w:val="28"/>
          <w:szCs w:val="28"/>
        </w:rPr>
        <w:t> is the grain that remains after the harvest, which the wind blows, chaff that is used as fodder for sheep and cattle. </w:t>
      </w:r>
      <w:r w:rsidRPr="006F42BB">
        <w:rPr>
          <w:rFonts w:ascii="Times New Roman" w:eastAsia="Times New Roman" w:hAnsi="Times New Roman" w:cs="Times New Roman"/>
          <w:b/>
          <w:bCs/>
          <w:sz w:val="28"/>
          <w:szCs w:val="28"/>
        </w:rPr>
        <w:t>Al-’</w:t>
      </w:r>
      <w:proofErr w:type="spellStart"/>
      <w:r w:rsidRPr="006F42BB">
        <w:rPr>
          <w:rFonts w:ascii="Times New Roman" w:eastAsia="Times New Roman" w:hAnsi="Times New Roman" w:cs="Times New Roman"/>
          <w:b/>
          <w:bCs/>
          <w:sz w:val="28"/>
          <w:szCs w:val="28"/>
        </w:rPr>
        <w:t>Asf</w:t>
      </w:r>
      <w:proofErr w:type="spellEnd"/>
      <w:r w:rsidRPr="006F42BB">
        <w:rPr>
          <w:rFonts w:ascii="Times New Roman" w:eastAsia="Times New Roman" w:hAnsi="Times New Roman" w:cs="Times New Roman"/>
          <w:b/>
          <w:bCs/>
          <w:sz w:val="28"/>
          <w:szCs w:val="28"/>
        </w:rPr>
        <w:t xml:space="preserve"> al-</w:t>
      </w:r>
      <w:proofErr w:type="spellStart"/>
      <w:r w:rsidRPr="006F42BB">
        <w:rPr>
          <w:rFonts w:ascii="Times New Roman" w:eastAsia="Times New Roman" w:hAnsi="Times New Roman" w:cs="Times New Roman"/>
          <w:b/>
          <w:bCs/>
          <w:sz w:val="28"/>
          <w:szCs w:val="28"/>
        </w:rPr>
        <w:t>Ma’kul</w:t>
      </w:r>
      <w:proofErr w:type="spellEnd"/>
      <w:r w:rsidRPr="006F42BB">
        <w:rPr>
          <w:rFonts w:ascii="Times New Roman" w:eastAsia="Times New Roman" w:hAnsi="Times New Roman" w:cs="Times New Roman"/>
          <w:bCs/>
          <w:sz w:val="28"/>
          <w:szCs w:val="28"/>
        </w:rPr>
        <w:t> is the chaff that the animal eats and crushes in its mouth. In the context of the verse from the Quran, it is Allah who dealt a severe blow to the enemies who fought against the residents of Mecca in the year of the Prophet Muhammad’s birth, and figuratively crushed them into crumbs. The image is that this campaign will crush Israel</w:t>
      </w:r>
      <w:proofErr w:type="gramStart"/>
      <w:r w:rsidRPr="006F42BB">
        <w:rPr>
          <w:rFonts w:ascii="Times New Roman" w:eastAsia="Times New Roman" w:hAnsi="Times New Roman" w:cs="Times New Roman"/>
          <w:bCs/>
          <w:sz w:val="28"/>
          <w:szCs w:val="28"/>
        </w:rPr>
        <w:t>. </w:t>
      </w:r>
      <w:proofErr w:type="gramEnd"/>
      <w:r w:rsidRPr="006F42BB">
        <w:rPr>
          <w:rFonts w:ascii="Times New Roman" w:eastAsia="Times New Roman" w:hAnsi="Times New Roman" w:cs="Times New Roman"/>
          <w:bCs/>
          <w:sz w:val="28"/>
          <w:szCs w:val="28"/>
          <w:vertAlign w:val="superscript"/>
        </w:rPr>
        <w:t>[2]</w:t>
      </w:r>
      <w:r w:rsidRPr="006F42BB">
        <w:rPr>
          <w:rFonts w:ascii="Times New Roman" w:eastAsia="Times New Roman" w:hAnsi="Times New Roman" w:cs="Times New Roman"/>
          <w:bCs/>
          <w:sz w:val="28"/>
          <w:szCs w:val="28"/>
        </w:rPr>
        <w:t>The figure is taken from the Twitter page of Dr. Ashraf al-</w:t>
      </w:r>
      <w:proofErr w:type="spellStart"/>
      <w:r w:rsidRPr="006F42BB">
        <w:rPr>
          <w:rFonts w:ascii="Times New Roman" w:eastAsia="Times New Roman" w:hAnsi="Times New Roman" w:cs="Times New Roman"/>
          <w:bCs/>
          <w:sz w:val="28"/>
          <w:szCs w:val="28"/>
        </w:rPr>
        <w:t>Qudra</w:t>
      </w:r>
      <w:proofErr w:type="spellEnd"/>
      <w:r w:rsidRPr="006F42BB">
        <w:rPr>
          <w:rFonts w:ascii="Times New Roman" w:eastAsia="Times New Roman" w:hAnsi="Times New Roman" w:cs="Times New Roman"/>
          <w:bCs/>
          <w:sz w:val="28"/>
          <w:szCs w:val="28"/>
        </w:rPr>
        <w:t>, spokesman for the Palestinian Health Ministry in the Gaza Strip. </w:t>
      </w:r>
      <w:r w:rsidRPr="006F42BB">
        <w:rPr>
          <w:rFonts w:ascii="Times New Roman" w:eastAsia="Times New Roman" w:hAnsi="Times New Roman" w:cs="Times New Roman"/>
          <w:bCs/>
          <w:sz w:val="28"/>
          <w:szCs w:val="28"/>
          <w:vertAlign w:val="superscript"/>
        </w:rPr>
        <w:t>[3]</w:t>
      </w:r>
      <w:r w:rsidRPr="006F42BB">
        <w:rPr>
          <w:rFonts w:ascii="Times New Roman" w:eastAsia="Times New Roman" w:hAnsi="Times New Roman" w:cs="Times New Roman"/>
          <w:bCs/>
          <w:sz w:val="28"/>
          <w:szCs w:val="28"/>
        </w:rPr>
        <w:t>See the ITIC Information Bulletin from December 16, 2012: </w:t>
      </w:r>
      <w:hyperlink r:id="rId17" w:history="1">
        <w:r w:rsidRPr="006F42BB">
          <w:rPr>
            <w:rStyle w:val="Hyperlink"/>
            <w:rFonts w:ascii="Times New Roman" w:eastAsia="Times New Roman" w:hAnsi="Times New Roman" w:cs="Times New Roman"/>
            <w:bCs/>
            <w:sz w:val="28"/>
            <w:szCs w:val="28"/>
          </w:rPr>
          <w:t>“Analysis of the Ratio between the Names of Terrorist Operatives Killed during Operation Pillar of Defense and Civilians Killed in Error.”</w:t>
        </w:r>
      </w:hyperlink>
      <w:r w:rsidRPr="006F42BB">
        <w:rPr>
          <w:rFonts w:ascii="Times New Roman" w:eastAsia="Times New Roman" w:hAnsi="Times New Roman" w:cs="Times New Roman"/>
          <w:bCs/>
          <w:sz w:val="28"/>
          <w:szCs w:val="28"/>
        </w:rPr>
        <w:t> </w:t>
      </w:r>
      <w:r w:rsidRPr="006F42BB">
        <w:rPr>
          <w:rFonts w:ascii="Times New Roman" w:eastAsia="Times New Roman" w:hAnsi="Times New Roman" w:cs="Times New Roman"/>
          <w:bCs/>
          <w:sz w:val="28"/>
          <w:szCs w:val="28"/>
          <w:vertAlign w:val="superscript"/>
        </w:rPr>
        <w:t>[</w:t>
      </w:r>
      <w:proofErr w:type="gramStart"/>
      <w:r w:rsidRPr="006F42BB">
        <w:rPr>
          <w:rFonts w:ascii="Times New Roman" w:eastAsia="Times New Roman" w:hAnsi="Times New Roman" w:cs="Times New Roman"/>
          <w:bCs/>
          <w:sz w:val="28"/>
          <w:szCs w:val="28"/>
          <w:vertAlign w:val="superscript"/>
        </w:rPr>
        <w:t>4]</w:t>
      </w:r>
      <w:r w:rsidRPr="006F42BB">
        <w:rPr>
          <w:rFonts w:ascii="Times New Roman" w:eastAsia="Times New Roman" w:hAnsi="Times New Roman" w:cs="Times New Roman"/>
          <w:b/>
          <w:bCs/>
          <w:sz w:val="28"/>
          <w:szCs w:val="28"/>
        </w:rPr>
        <w:t>Al</w:t>
      </w:r>
      <w:proofErr w:type="gramEnd"/>
      <w:r w:rsidRPr="006F42BB">
        <w:rPr>
          <w:rFonts w:ascii="Times New Roman" w:eastAsia="Times New Roman" w:hAnsi="Times New Roman" w:cs="Times New Roman"/>
          <w:b/>
          <w:bCs/>
          <w:sz w:val="28"/>
          <w:szCs w:val="28"/>
        </w:rPr>
        <w:t>-Mujahedin Battalions</w:t>
      </w:r>
      <w:r w:rsidRPr="006F42BB">
        <w:rPr>
          <w:rFonts w:ascii="Times New Roman" w:eastAsia="Times New Roman" w:hAnsi="Times New Roman" w:cs="Times New Roman"/>
          <w:bCs/>
          <w:sz w:val="28"/>
          <w:szCs w:val="28"/>
        </w:rPr>
        <w:t>- an independent terrorist network in the Gaza Strip, based on former Fatah operatives, now radical Islamist. </w:t>
      </w:r>
      <w:r w:rsidRPr="006F42BB">
        <w:rPr>
          <w:rFonts w:ascii="Times New Roman" w:eastAsia="Times New Roman" w:hAnsi="Times New Roman" w:cs="Times New Roman"/>
          <w:bCs/>
          <w:sz w:val="28"/>
          <w:szCs w:val="28"/>
          <w:vertAlign w:val="superscript"/>
        </w:rPr>
        <w:t>[5]</w:t>
      </w:r>
      <w:proofErr w:type="spellStart"/>
      <w:r w:rsidRPr="006F42BB">
        <w:rPr>
          <w:rFonts w:ascii="Times New Roman" w:eastAsia="Times New Roman" w:hAnsi="Times New Roman" w:cs="Times New Roman"/>
          <w:b/>
          <w:bCs/>
          <w:sz w:val="28"/>
          <w:szCs w:val="28"/>
        </w:rPr>
        <w:t>Saif</w:t>
      </w:r>
      <w:proofErr w:type="spellEnd"/>
      <w:r w:rsidRPr="006F42BB">
        <w:rPr>
          <w:rFonts w:ascii="Times New Roman" w:eastAsia="Times New Roman" w:hAnsi="Times New Roman" w:cs="Times New Roman"/>
          <w:b/>
          <w:bCs/>
          <w:sz w:val="28"/>
          <w:szCs w:val="28"/>
        </w:rPr>
        <w:t xml:space="preserve"> al-Islam Battalions -</w:t>
      </w:r>
      <w:r w:rsidRPr="006F42BB">
        <w:rPr>
          <w:rFonts w:ascii="Times New Roman" w:eastAsia="Times New Roman" w:hAnsi="Times New Roman" w:cs="Times New Roman"/>
          <w:bCs/>
          <w:sz w:val="28"/>
          <w:szCs w:val="28"/>
        </w:rPr>
        <w:t xml:space="preserve">a </w:t>
      </w:r>
      <w:proofErr w:type="spellStart"/>
      <w:r w:rsidRPr="006F42BB">
        <w:rPr>
          <w:rFonts w:ascii="Times New Roman" w:eastAsia="Times New Roman" w:hAnsi="Times New Roman" w:cs="Times New Roman"/>
          <w:bCs/>
          <w:sz w:val="28"/>
          <w:szCs w:val="28"/>
        </w:rPr>
        <w:t>Salafist</w:t>
      </w:r>
      <w:proofErr w:type="spellEnd"/>
      <w:r w:rsidRPr="006F42BB">
        <w:rPr>
          <w:rFonts w:ascii="Times New Roman" w:eastAsia="Times New Roman" w:hAnsi="Times New Roman" w:cs="Times New Roman"/>
          <w:bCs/>
          <w:sz w:val="28"/>
          <w:szCs w:val="28"/>
        </w:rPr>
        <w:t xml:space="preserve">-jihadi network in the Gaza Strip, which is a secessionist faction of Fatah’s Abu </w:t>
      </w:r>
      <w:proofErr w:type="spellStart"/>
      <w:r w:rsidRPr="006F42BB">
        <w:rPr>
          <w:rFonts w:ascii="Times New Roman" w:eastAsia="Times New Roman" w:hAnsi="Times New Roman" w:cs="Times New Roman"/>
          <w:bCs/>
          <w:sz w:val="28"/>
          <w:szCs w:val="28"/>
        </w:rPr>
        <w:t>Rish</w:t>
      </w:r>
      <w:proofErr w:type="spellEnd"/>
      <w:r w:rsidRPr="006F42BB">
        <w:rPr>
          <w:rFonts w:ascii="Times New Roman" w:eastAsia="Times New Roman" w:hAnsi="Times New Roman" w:cs="Times New Roman"/>
          <w:bCs/>
          <w:sz w:val="28"/>
          <w:szCs w:val="28"/>
        </w:rPr>
        <w:t xml:space="preserve"> Battalions. </w:t>
      </w:r>
      <w:r w:rsidRPr="006F42BB">
        <w:rPr>
          <w:rFonts w:ascii="Times New Roman" w:eastAsia="Times New Roman" w:hAnsi="Times New Roman" w:cs="Times New Roman"/>
          <w:bCs/>
          <w:sz w:val="28"/>
          <w:szCs w:val="28"/>
          <w:vertAlign w:val="superscript"/>
        </w:rPr>
        <w:t>[6]</w:t>
      </w:r>
      <w:r w:rsidRPr="006F42BB">
        <w:rPr>
          <w:rFonts w:ascii="Times New Roman" w:eastAsia="Times New Roman" w:hAnsi="Times New Roman" w:cs="Times New Roman"/>
          <w:b/>
          <w:bCs/>
          <w:sz w:val="28"/>
          <w:szCs w:val="28"/>
        </w:rPr>
        <w:t>Al-</w:t>
      </w:r>
      <w:proofErr w:type="spellStart"/>
      <w:r w:rsidRPr="006F42BB">
        <w:rPr>
          <w:rFonts w:ascii="Times New Roman" w:eastAsia="Times New Roman" w:hAnsi="Times New Roman" w:cs="Times New Roman"/>
          <w:b/>
          <w:bCs/>
          <w:sz w:val="28"/>
          <w:szCs w:val="28"/>
        </w:rPr>
        <w:t>Ahrar</w:t>
      </w:r>
      <w:proofErr w:type="spellEnd"/>
      <w:r w:rsidRPr="006F42BB">
        <w:rPr>
          <w:rFonts w:ascii="Times New Roman" w:eastAsia="Times New Roman" w:hAnsi="Times New Roman" w:cs="Times New Roman"/>
          <w:b/>
          <w:bCs/>
          <w:sz w:val="28"/>
          <w:szCs w:val="28"/>
        </w:rPr>
        <w:t xml:space="preserve"> movement </w:t>
      </w:r>
      <w:r w:rsidRPr="006F42BB">
        <w:rPr>
          <w:rFonts w:ascii="Times New Roman" w:eastAsia="Times New Roman" w:hAnsi="Times New Roman" w:cs="Times New Roman"/>
          <w:bCs/>
          <w:sz w:val="28"/>
          <w:szCs w:val="28"/>
        </w:rPr>
        <w:t>- a terrorist network in the Gaza Strip, established in 2007 and based on Fatah operatives, now affiliated with Hamas. </w:t>
      </w:r>
      <w:r w:rsidRPr="006F42BB">
        <w:rPr>
          <w:rFonts w:ascii="Times New Roman" w:eastAsia="Times New Roman" w:hAnsi="Times New Roman" w:cs="Times New Roman"/>
          <w:bCs/>
          <w:sz w:val="28"/>
          <w:szCs w:val="28"/>
          <w:vertAlign w:val="superscript"/>
        </w:rPr>
        <w:t>[7] </w:t>
      </w:r>
      <w:r w:rsidRPr="006F42BB">
        <w:rPr>
          <w:rFonts w:ascii="Times New Roman" w:eastAsia="Times New Roman" w:hAnsi="Times New Roman" w:cs="Times New Roman"/>
          <w:bCs/>
          <w:sz w:val="28"/>
          <w:szCs w:val="28"/>
        </w:rPr>
        <w:t>These are examples that arose in our analysis of the first 150 names on the list published by the Palestinian Health Ministry. </w:t>
      </w:r>
      <w:r w:rsidRPr="006F42BB">
        <w:rPr>
          <w:rFonts w:ascii="Times New Roman" w:eastAsia="Times New Roman" w:hAnsi="Times New Roman" w:cs="Times New Roman"/>
          <w:bCs/>
          <w:sz w:val="28"/>
          <w:szCs w:val="28"/>
          <w:vertAlign w:val="superscript"/>
        </w:rPr>
        <w:t>[8]</w:t>
      </w:r>
      <w:r w:rsidRPr="006F42BB">
        <w:rPr>
          <w:rFonts w:ascii="Times New Roman" w:eastAsia="Times New Roman" w:hAnsi="Times New Roman" w:cs="Times New Roman"/>
          <w:bCs/>
          <w:sz w:val="28"/>
          <w:szCs w:val="28"/>
        </w:rPr>
        <w:t xml:space="preserve">In her speech at the Supreme Council for Human Rights in Geneva, United Nations High Commissioner for Human Rights </w:t>
      </w:r>
      <w:proofErr w:type="spellStart"/>
      <w:r w:rsidRPr="006F42BB">
        <w:rPr>
          <w:rFonts w:ascii="Times New Roman" w:eastAsia="Times New Roman" w:hAnsi="Times New Roman" w:cs="Times New Roman"/>
          <w:bCs/>
          <w:sz w:val="28"/>
          <w:szCs w:val="28"/>
        </w:rPr>
        <w:t>Navi</w:t>
      </w:r>
      <w:proofErr w:type="spellEnd"/>
      <w:r w:rsidRPr="006F42BB">
        <w:rPr>
          <w:rFonts w:ascii="Times New Roman" w:eastAsia="Times New Roman" w:hAnsi="Times New Roman" w:cs="Times New Roman"/>
          <w:bCs/>
          <w:sz w:val="28"/>
          <w:szCs w:val="28"/>
        </w:rPr>
        <w:t xml:space="preserve"> </w:t>
      </w:r>
      <w:proofErr w:type="spellStart"/>
      <w:r w:rsidRPr="006F42BB">
        <w:rPr>
          <w:rFonts w:ascii="Times New Roman" w:eastAsia="Times New Roman" w:hAnsi="Times New Roman" w:cs="Times New Roman"/>
          <w:bCs/>
          <w:sz w:val="28"/>
          <w:szCs w:val="28"/>
        </w:rPr>
        <w:t>Pillay</w:t>
      </w:r>
      <w:proofErr w:type="spellEnd"/>
      <w:r w:rsidRPr="006F42BB">
        <w:rPr>
          <w:rFonts w:ascii="Times New Roman" w:eastAsia="Times New Roman" w:hAnsi="Times New Roman" w:cs="Times New Roman"/>
          <w:bCs/>
          <w:sz w:val="28"/>
          <w:szCs w:val="28"/>
        </w:rPr>
        <w:t xml:space="preserve"> noted that according to UN figures, about 74% of those killed during the operation were civilians. </w:t>
      </w:r>
      <w:r w:rsidRPr="006F42BB">
        <w:rPr>
          <w:rFonts w:ascii="Times New Roman" w:eastAsia="Times New Roman" w:hAnsi="Times New Roman" w:cs="Times New Roman"/>
          <w:bCs/>
          <w:sz w:val="28"/>
          <w:szCs w:val="28"/>
          <w:vertAlign w:val="superscript"/>
        </w:rPr>
        <w:t>[9]</w:t>
      </w:r>
      <w:r w:rsidRPr="006F42BB">
        <w:rPr>
          <w:rFonts w:ascii="Times New Roman" w:eastAsia="Times New Roman" w:hAnsi="Times New Roman" w:cs="Times New Roman"/>
          <w:bCs/>
          <w:sz w:val="28"/>
          <w:szCs w:val="28"/>
        </w:rPr>
        <w:t>The most prominent of these organizations is the </w:t>
      </w:r>
      <w:r w:rsidRPr="006F42BB">
        <w:rPr>
          <w:rFonts w:ascii="Times New Roman" w:eastAsia="Times New Roman" w:hAnsi="Times New Roman" w:cs="Times New Roman"/>
          <w:b/>
          <w:bCs/>
          <w:sz w:val="28"/>
          <w:szCs w:val="28"/>
        </w:rPr>
        <w:t>Palestinian Center for Human Rights </w:t>
      </w:r>
      <w:r w:rsidRPr="006F42BB">
        <w:rPr>
          <w:rFonts w:ascii="Times New Roman" w:eastAsia="Times New Roman" w:hAnsi="Times New Roman" w:cs="Times New Roman"/>
          <w:bCs/>
          <w:sz w:val="28"/>
          <w:szCs w:val="28"/>
        </w:rPr>
        <w:t xml:space="preserve">(PCHR) operating in the Gaza Strip, which played an important role in conveying false and misleading information to the Goldstone Commission and is extremely active in the </w:t>
      </w:r>
      <w:proofErr w:type="spellStart"/>
      <w:r w:rsidRPr="006F42BB">
        <w:rPr>
          <w:rFonts w:ascii="Times New Roman" w:eastAsia="Times New Roman" w:hAnsi="Times New Roman" w:cs="Times New Roman"/>
          <w:bCs/>
          <w:sz w:val="28"/>
          <w:szCs w:val="28"/>
        </w:rPr>
        <w:t>lawfare</w:t>
      </w:r>
      <w:proofErr w:type="spellEnd"/>
      <w:r w:rsidRPr="006F42BB">
        <w:rPr>
          <w:rFonts w:ascii="Times New Roman" w:eastAsia="Times New Roman" w:hAnsi="Times New Roman" w:cs="Times New Roman"/>
          <w:bCs/>
          <w:sz w:val="28"/>
          <w:szCs w:val="28"/>
        </w:rPr>
        <w:t xml:space="preserve"> campaign being waged against Israel around the world. </w:t>
      </w:r>
      <w:r w:rsidRPr="006F42BB">
        <w:rPr>
          <w:rFonts w:ascii="Times New Roman" w:eastAsia="Times New Roman" w:hAnsi="Times New Roman" w:cs="Times New Roman"/>
          <w:bCs/>
          <w:sz w:val="28"/>
          <w:szCs w:val="28"/>
          <w:vertAlign w:val="superscript"/>
        </w:rPr>
        <w:t>[10]</w:t>
      </w:r>
      <w:r w:rsidRPr="006F42BB">
        <w:rPr>
          <w:rFonts w:ascii="Times New Roman" w:eastAsia="Times New Roman" w:hAnsi="Times New Roman" w:cs="Times New Roman"/>
          <w:bCs/>
          <w:sz w:val="28"/>
          <w:szCs w:val="28"/>
        </w:rPr>
        <w:t>The findings of the study carried out by Israel’s defense establishment after Operation Cast Lead showed that at least 60% of all those killed in the operation were operatives in the military and security forces of Hamas and other terrorist organizations. Conversely, data supplied by Palestinian human rights organizations, whose findings were adopted by the report in practice, stated that only 20% of those killed were “combatants” (i.e., terrorist operatives). For a detailed analysis on this issue, see the document published by the ITIC on March 10, 2010: </w:t>
      </w:r>
      <w:hyperlink r:id="rId18" w:history="1">
        <w:r w:rsidRPr="006F42BB">
          <w:rPr>
            <w:rStyle w:val="Hyperlink"/>
            <w:rFonts w:ascii="Times New Roman" w:eastAsia="Times New Roman" w:hAnsi="Times New Roman" w:cs="Times New Roman"/>
            <w:bCs/>
            <w:sz w:val="28"/>
            <w:szCs w:val="28"/>
          </w:rPr>
          <w:t>“Hamas and the Terrorist Threat from the Gaza Strip. The Main Findings of the Goldstone Report Versus the Factual Findings”</w:t>
        </w:r>
      </w:hyperlink>
      <w:r w:rsidRPr="006F42BB">
        <w:rPr>
          <w:rFonts w:ascii="Times New Roman" w:eastAsia="Times New Roman" w:hAnsi="Times New Roman" w:cs="Times New Roman"/>
          <w:bCs/>
          <w:sz w:val="28"/>
          <w:szCs w:val="28"/>
        </w:rPr>
        <w:t>, Part Two.</w:t>
      </w:r>
    </w:p>
    <w:sectPr w:rsidR="006F42BB" w:rsidRPr="00AD1ADD"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D03C7"/>
    <w:rsid w:val="00243C13"/>
    <w:rsid w:val="00326A86"/>
    <w:rsid w:val="00515310"/>
    <w:rsid w:val="006F42BB"/>
    <w:rsid w:val="00822543"/>
    <w:rsid w:val="008E17D3"/>
    <w:rsid w:val="00AD1ADD"/>
    <w:rsid w:val="00D47EF1"/>
    <w:rsid w:val="00F7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oid(0);" TargetMode="External"/><Relationship Id="rId20" Type="http://schemas.openxmlformats.org/officeDocument/2006/relationships/theme" Target="theme/theme1.xml"/><Relationship Id="rId10" Type="http://schemas.openxmlformats.org/officeDocument/2006/relationships/hyperlink" Target="http://www.terrorism-info.org.il/en/tag/Fighting_Terrorism" TargetMode="External"/><Relationship Id="rId11" Type="http://schemas.openxmlformats.org/officeDocument/2006/relationships/hyperlink" Target="http://www.terrorism-info.org.il/en/tag/Shaheeds" TargetMode="External"/><Relationship Id="rId12" Type="http://schemas.openxmlformats.org/officeDocument/2006/relationships/hyperlink" Target="http://www.terrorism-info.org.il/en/tag/Civilians" TargetMode="External"/><Relationship Id="rId13" Type="http://schemas.openxmlformats.org/officeDocument/2006/relationships/hyperlink" Target="http://www.terrorism-info.org.il/en/tag/Hamas" TargetMode="External"/><Relationship Id="rId14" Type="http://schemas.openxmlformats.org/officeDocument/2006/relationships/hyperlink" Target="http://www.terrorism-info.org.il/en/tag/Palestinian_Islamic_Jihad" TargetMode="External"/><Relationship Id="rId15" Type="http://schemas.openxmlformats.org/officeDocument/2006/relationships/hyperlink" Target="http://www.terrorism-info.org.il/en/tag/The_Israeli-Palestinian_Conflict" TargetMode="External"/><Relationship Id="rId16" Type="http://schemas.openxmlformats.org/officeDocument/2006/relationships/hyperlink" Target="http://www.terrorism-info.org.il/Data/articles/Art_20687/E_124_14B_472268844.pdf" TargetMode="External"/><Relationship Id="rId17" Type="http://schemas.openxmlformats.org/officeDocument/2006/relationships/hyperlink" Target="http://www.terrorism-info.org.il/en/article/20444" TargetMode="External"/><Relationship Id="rId18" Type="http://schemas.openxmlformats.org/officeDocument/2006/relationships/hyperlink" Target="http://www.terrorism-info.org.il/en/article/19298"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2254</Words>
  <Characters>12852</Characters>
  <Application>Microsoft Macintosh Word</Application>
  <DocSecurity>0</DocSecurity>
  <Lines>107</Lines>
  <Paragraphs>30</Paragraphs>
  <ScaleCrop>false</ScaleCrop>
  <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2015-01-17T15:34:00Z</dcterms:created>
  <dcterms:modified xsi:type="dcterms:W3CDTF">2015-01-17T15:34:00Z</dcterms:modified>
</cp:coreProperties>
</file>