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988" w:rsidRPr="00030988" w:rsidRDefault="00030988" w:rsidP="00030988">
      <w:pPr>
        <w:shd w:val="clear" w:color="auto" w:fill="FFFFFF"/>
        <w:spacing w:after="240" w:line="240" w:lineRule="auto"/>
        <w:outlineLvl w:val="0"/>
        <w:rPr>
          <w:rFonts w:eastAsia="Times New Roman" w:cs="Times New Roman"/>
          <w:color w:val="1F2124"/>
          <w:kern w:val="36"/>
          <w:sz w:val="40"/>
          <w:szCs w:val="40"/>
        </w:rPr>
      </w:pPr>
      <w:bookmarkStart w:id="0" w:name="_GoBack"/>
      <w:r w:rsidRPr="00030988">
        <w:rPr>
          <w:rFonts w:eastAsia="Times New Roman" w:cs="Times New Roman"/>
          <w:color w:val="1F2124"/>
          <w:kern w:val="36"/>
          <w:sz w:val="40"/>
          <w:szCs w:val="40"/>
        </w:rPr>
        <w:t xml:space="preserve">Iran Supreme Court Upholds Death Sentence </w:t>
      </w:r>
      <w:proofErr w:type="gramStart"/>
      <w:r w:rsidRPr="00030988">
        <w:rPr>
          <w:rFonts w:eastAsia="Times New Roman" w:cs="Times New Roman"/>
          <w:color w:val="1F2124"/>
          <w:kern w:val="36"/>
          <w:sz w:val="40"/>
          <w:szCs w:val="40"/>
        </w:rPr>
        <w:t>For</w:t>
      </w:r>
      <w:proofErr w:type="gramEnd"/>
      <w:r w:rsidRPr="00030988">
        <w:rPr>
          <w:rFonts w:eastAsia="Times New Roman" w:cs="Times New Roman"/>
          <w:color w:val="1F2124"/>
          <w:kern w:val="36"/>
          <w:sz w:val="40"/>
          <w:szCs w:val="40"/>
        </w:rPr>
        <w:t xml:space="preserve"> Three Young Protesters</w:t>
      </w:r>
    </w:p>
    <w:bookmarkEnd w:id="0"/>
    <w:p w:rsidR="002711F6" w:rsidRPr="00030988" w:rsidRDefault="00030988" w:rsidP="00030988">
      <w:pPr>
        <w:spacing w:after="0" w:line="240" w:lineRule="auto"/>
        <w:rPr>
          <w:rFonts w:cs="Times New Roman"/>
          <w:szCs w:val="24"/>
        </w:rPr>
      </w:pPr>
      <w:r w:rsidRPr="00030988">
        <w:rPr>
          <w:rFonts w:cs="Times New Roman"/>
          <w:szCs w:val="24"/>
        </w:rPr>
        <w:t>June 24, 2020</w:t>
      </w:r>
    </w:p>
    <w:p w:rsidR="00030988" w:rsidRPr="00030988" w:rsidRDefault="00030988" w:rsidP="00030988">
      <w:pPr>
        <w:spacing w:after="0" w:line="240" w:lineRule="auto"/>
        <w:rPr>
          <w:rFonts w:cs="Times New Roman"/>
          <w:szCs w:val="24"/>
        </w:rPr>
      </w:pPr>
      <w:r w:rsidRPr="00030988">
        <w:rPr>
          <w:rFonts w:cs="Times New Roman"/>
          <w:szCs w:val="24"/>
        </w:rPr>
        <w:t xml:space="preserve">Radio </w:t>
      </w:r>
      <w:proofErr w:type="spellStart"/>
      <w:r w:rsidRPr="00030988">
        <w:rPr>
          <w:rFonts w:cs="Times New Roman"/>
          <w:szCs w:val="24"/>
        </w:rPr>
        <w:t>Farda</w:t>
      </w:r>
      <w:proofErr w:type="spellEnd"/>
    </w:p>
    <w:p w:rsidR="00030988" w:rsidRPr="00030988" w:rsidRDefault="00030988" w:rsidP="00030988">
      <w:pPr>
        <w:spacing w:after="0" w:line="240" w:lineRule="auto"/>
        <w:rPr>
          <w:rFonts w:cs="Times New Roman"/>
          <w:szCs w:val="24"/>
        </w:rPr>
      </w:pPr>
      <w:hyperlink r:id="rId4" w:history="1">
        <w:r w:rsidRPr="00030988">
          <w:rPr>
            <w:rStyle w:val="Hyperlink"/>
            <w:rFonts w:cs="Times New Roman"/>
            <w:szCs w:val="24"/>
          </w:rPr>
          <w:t>https://en.radiofarda.com/a/iran-supreme-court-upholds-death-sentence-for-three-young-protesters/30687890.html</w:t>
        </w:r>
      </w:hyperlink>
    </w:p>
    <w:p w:rsidR="00030988" w:rsidRDefault="00030988" w:rsidP="00030988">
      <w:pPr>
        <w:pStyle w:val="NormalWeb"/>
        <w:shd w:val="clear" w:color="auto" w:fill="FFFFFF"/>
        <w:spacing w:before="0" w:beforeAutospacing="0" w:after="360" w:afterAutospacing="0"/>
        <w:rPr>
          <w:color w:val="1F2124"/>
        </w:rPr>
      </w:pPr>
    </w:p>
    <w:p w:rsidR="00030988" w:rsidRPr="00030988" w:rsidRDefault="00030988" w:rsidP="00030988">
      <w:pPr>
        <w:pStyle w:val="NormalWeb"/>
        <w:shd w:val="clear" w:color="auto" w:fill="FFFFFF"/>
        <w:spacing w:before="0" w:beforeAutospacing="0" w:after="360" w:afterAutospacing="0"/>
        <w:rPr>
          <w:color w:val="1F2124"/>
        </w:rPr>
      </w:pPr>
      <w:r w:rsidRPr="00030988">
        <w:rPr>
          <w:color w:val="1F2124"/>
        </w:rPr>
        <w:t>Iran Human Rights News Agency (HRANA) on Wednesday reported that the Supreme Court of Iran has upheld the death sentences of three young men who were arrested by security forces during the November 2019 protests.</w:t>
      </w:r>
    </w:p>
    <w:p w:rsidR="00030988" w:rsidRPr="00030988" w:rsidRDefault="00030988" w:rsidP="00030988">
      <w:pPr>
        <w:pStyle w:val="NormalWeb"/>
        <w:shd w:val="clear" w:color="auto" w:fill="FFFFFF"/>
        <w:spacing w:before="0" w:beforeAutospacing="0" w:after="360" w:afterAutospacing="0"/>
        <w:rPr>
          <w:color w:val="1F2124"/>
        </w:rPr>
      </w:pPr>
      <w:r w:rsidRPr="00030988">
        <w:rPr>
          <w:color w:val="1F2124"/>
        </w:rPr>
        <w:t xml:space="preserve">The confirmation of the death sentences passed on Amir-Hossein </w:t>
      </w:r>
      <w:proofErr w:type="spellStart"/>
      <w:r w:rsidRPr="00030988">
        <w:rPr>
          <w:color w:val="1F2124"/>
        </w:rPr>
        <w:t>Moradi</w:t>
      </w:r>
      <w:proofErr w:type="spellEnd"/>
      <w:r w:rsidRPr="00030988">
        <w:rPr>
          <w:color w:val="1F2124"/>
        </w:rPr>
        <w:t xml:space="preserve">, Saeed </w:t>
      </w:r>
      <w:proofErr w:type="spellStart"/>
      <w:r w:rsidRPr="00030988">
        <w:rPr>
          <w:color w:val="1F2124"/>
        </w:rPr>
        <w:t>Tamjidi</w:t>
      </w:r>
      <w:proofErr w:type="spellEnd"/>
      <w:r w:rsidRPr="00030988">
        <w:rPr>
          <w:color w:val="1F2124"/>
        </w:rPr>
        <w:t xml:space="preserve"> and Mohammad </w:t>
      </w:r>
      <w:proofErr w:type="spellStart"/>
      <w:r w:rsidRPr="00030988">
        <w:rPr>
          <w:color w:val="1F2124"/>
        </w:rPr>
        <w:t>Rajabi</w:t>
      </w:r>
      <w:proofErr w:type="spellEnd"/>
      <w:r w:rsidRPr="00030988">
        <w:rPr>
          <w:color w:val="1F2124"/>
        </w:rPr>
        <w:t>, who had all been sentenced to prison, lashes and a death sentence by the Revolutionary Court for various charges brought against them has not been officially announced. However, the lawyer of one of the defendants in the case who did not want to be named for his own safety, has informed HRANA of the Supreme Court's decision.</w:t>
      </w:r>
    </w:p>
    <w:p w:rsidR="00030988" w:rsidRPr="00030988" w:rsidRDefault="00030988" w:rsidP="00030988">
      <w:pPr>
        <w:pStyle w:val="NormalWeb"/>
        <w:shd w:val="clear" w:color="auto" w:fill="FFFFFF"/>
        <w:spacing w:before="0" w:beforeAutospacing="0" w:after="360" w:afterAutospacing="0"/>
        <w:rPr>
          <w:color w:val="1F2124"/>
        </w:rPr>
      </w:pPr>
      <w:r w:rsidRPr="00030988">
        <w:rPr>
          <w:color w:val="1F2124"/>
        </w:rPr>
        <w:t xml:space="preserve">Security forces identified and arrested Amir-Hossein </w:t>
      </w:r>
      <w:proofErr w:type="spellStart"/>
      <w:r w:rsidRPr="00030988">
        <w:rPr>
          <w:color w:val="1F2124"/>
        </w:rPr>
        <w:t>Moradi</w:t>
      </w:r>
      <w:proofErr w:type="spellEnd"/>
      <w:r w:rsidRPr="00030988">
        <w:rPr>
          <w:color w:val="1F2124"/>
        </w:rPr>
        <w:t xml:space="preserve"> from CCTV footage during the November 2019 protests. He was beaten during his arrest and interrogations and held in solitary confinement for a month. He was also tortured and coerced to appear on the state-run television to "confess" that he had set fire to banks and gas stations and damaged public property, even before having been tried and sentenced by a court. </w:t>
      </w:r>
      <w:proofErr w:type="spellStart"/>
      <w:r w:rsidRPr="00030988">
        <w:rPr>
          <w:color w:val="1F2124"/>
        </w:rPr>
        <w:t>Moradi</w:t>
      </w:r>
      <w:proofErr w:type="spellEnd"/>
      <w:r w:rsidRPr="00030988">
        <w:rPr>
          <w:color w:val="1F2124"/>
        </w:rPr>
        <w:t xml:space="preserve"> and other defendants in the case were denied access to lawyers during the investigation phase.</w:t>
      </w:r>
      <w:r w:rsidRPr="00030988">
        <w:rPr>
          <w:color w:val="1F2124"/>
        </w:rPr>
        <w:t xml:space="preserve"> </w:t>
      </w:r>
    </w:p>
    <w:p w:rsidR="00030988" w:rsidRPr="00030988" w:rsidRDefault="00030988" w:rsidP="00030988">
      <w:pPr>
        <w:pStyle w:val="NormalWeb"/>
        <w:shd w:val="clear" w:color="auto" w:fill="FFFFFF"/>
        <w:spacing w:before="0" w:beforeAutospacing="0" w:after="360" w:afterAutospacing="0"/>
        <w:rPr>
          <w:color w:val="1F2124"/>
        </w:rPr>
      </w:pPr>
      <w:r w:rsidRPr="00030988">
        <w:rPr>
          <w:color w:val="1F2124"/>
        </w:rPr>
        <w:t xml:space="preserve">The two others, Mohammad </w:t>
      </w:r>
      <w:proofErr w:type="spellStart"/>
      <w:r w:rsidRPr="00030988">
        <w:rPr>
          <w:color w:val="1F2124"/>
        </w:rPr>
        <w:t>Rajabi</w:t>
      </w:r>
      <w:proofErr w:type="spellEnd"/>
      <w:r w:rsidRPr="00030988">
        <w:rPr>
          <w:color w:val="1F2124"/>
        </w:rPr>
        <w:t xml:space="preserve"> and Saeed </w:t>
      </w:r>
      <w:proofErr w:type="spellStart"/>
      <w:r w:rsidRPr="00030988">
        <w:rPr>
          <w:color w:val="1F2124"/>
        </w:rPr>
        <w:t>Tamjidi</w:t>
      </w:r>
      <w:proofErr w:type="spellEnd"/>
      <w:r w:rsidRPr="00030988">
        <w:rPr>
          <w:color w:val="1F2124"/>
        </w:rPr>
        <w:t xml:space="preserve">, fled to Turkey after their friend </w:t>
      </w:r>
      <w:proofErr w:type="spellStart"/>
      <w:r w:rsidRPr="00030988">
        <w:rPr>
          <w:color w:val="1F2124"/>
        </w:rPr>
        <w:t>Moradi</w:t>
      </w:r>
      <w:proofErr w:type="spellEnd"/>
      <w:r w:rsidRPr="00030988">
        <w:rPr>
          <w:color w:val="1F2124"/>
        </w:rPr>
        <w:t xml:space="preserve"> was detained but were arrested in Turkey and despite producing ample evidence of being in danger for participating in the protests, Turkish security forces deported them to Iran where they were immediately arrested.</w:t>
      </w:r>
    </w:p>
    <w:p w:rsidR="00030988" w:rsidRPr="00030988" w:rsidRDefault="00030988" w:rsidP="00030988">
      <w:pPr>
        <w:pStyle w:val="NormalWeb"/>
        <w:shd w:val="clear" w:color="auto" w:fill="FFFFFF"/>
        <w:spacing w:before="0" w:beforeAutospacing="0" w:after="360" w:afterAutospacing="0"/>
        <w:rPr>
          <w:color w:val="1F2124"/>
        </w:rPr>
      </w:pPr>
      <w:r w:rsidRPr="00030988">
        <w:rPr>
          <w:color w:val="1F2124"/>
        </w:rPr>
        <w:t xml:space="preserve">The three defendants in the case, all of them in their twenties, have been accused of affiliation with the Mujahedin-e </w:t>
      </w:r>
      <w:proofErr w:type="spellStart"/>
      <w:r w:rsidRPr="00030988">
        <w:rPr>
          <w:color w:val="1F2124"/>
        </w:rPr>
        <w:t>Khalq</w:t>
      </w:r>
      <w:proofErr w:type="spellEnd"/>
      <w:r w:rsidRPr="00030988">
        <w:rPr>
          <w:color w:val="1F2124"/>
        </w:rPr>
        <w:t xml:space="preserve"> Organization (MEK) which Iran has designated as a terrorist organization but have always denied the charges.</w:t>
      </w:r>
    </w:p>
    <w:p w:rsidR="00030988" w:rsidRPr="00030988" w:rsidRDefault="00030988" w:rsidP="00030988">
      <w:pPr>
        <w:pStyle w:val="NormalWeb"/>
        <w:shd w:val="clear" w:color="auto" w:fill="FFFFFF"/>
        <w:spacing w:before="0" w:beforeAutospacing="0" w:after="0" w:afterAutospacing="0"/>
        <w:rPr>
          <w:color w:val="1F2124"/>
        </w:rPr>
      </w:pPr>
      <w:r w:rsidRPr="00030988">
        <w:rPr>
          <w:color w:val="1F2124"/>
        </w:rPr>
        <w:t xml:space="preserve">Another defendant in the case, </w:t>
      </w:r>
      <w:proofErr w:type="spellStart"/>
      <w:r w:rsidRPr="00030988">
        <w:rPr>
          <w:color w:val="1F2124"/>
        </w:rPr>
        <w:t>Mojgan</w:t>
      </w:r>
      <w:proofErr w:type="spellEnd"/>
      <w:r w:rsidRPr="00030988">
        <w:rPr>
          <w:color w:val="1F2124"/>
        </w:rPr>
        <w:t xml:space="preserve"> </w:t>
      </w:r>
      <w:proofErr w:type="spellStart"/>
      <w:r w:rsidRPr="00030988">
        <w:rPr>
          <w:color w:val="1F2124"/>
        </w:rPr>
        <w:t>Eskandari</w:t>
      </w:r>
      <w:proofErr w:type="spellEnd"/>
      <w:r w:rsidRPr="00030988">
        <w:rPr>
          <w:color w:val="1F2124"/>
        </w:rPr>
        <w:t>, has been sentenced to life on similar charges while a fifth defendant whose full name has not been disclosed is awaiting trial.</w:t>
      </w:r>
    </w:p>
    <w:p w:rsidR="00030988" w:rsidRPr="00030988" w:rsidRDefault="00030988">
      <w:pPr>
        <w:rPr>
          <w:rFonts w:cs="Times New Roman"/>
          <w:szCs w:val="24"/>
        </w:rPr>
      </w:pPr>
    </w:p>
    <w:sectPr w:rsidR="00030988" w:rsidRPr="00030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988"/>
    <w:rsid w:val="00030988"/>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A3CB"/>
  <w15:chartTrackingRefBased/>
  <w15:docId w15:val="{D32D1B3C-8B37-41B1-A99D-914BD2CC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30988"/>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next w:val="Normal"/>
    <w:link w:val="Heading4Char"/>
    <w:uiPriority w:val="9"/>
    <w:semiHidden/>
    <w:unhideWhenUsed/>
    <w:qFormat/>
    <w:rsid w:val="0003098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8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30988"/>
    <w:rPr>
      <w:color w:val="0000FF"/>
      <w:u w:val="single"/>
    </w:rPr>
  </w:style>
  <w:style w:type="character" w:customStyle="1" w:styleId="Heading4Char">
    <w:name w:val="Heading 4 Char"/>
    <w:basedOn w:val="DefaultParagraphFont"/>
    <w:link w:val="Heading4"/>
    <w:uiPriority w:val="9"/>
    <w:semiHidden/>
    <w:rsid w:val="00030988"/>
    <w:rPr>
      <w:rFonts w:asciiTheme="majorHAnsi" w:eastAsiaTheme="majorEastAsia" w:hAnsiTheme="majorHAnsi" w:cstheme="majorBidi"/>
      <w:i/>
      <w:iCs/>
      <w:color w:val="2E74B5" w:themeColor="accent1" w:themeShade="BF"/>
      <w:sz w:val="24"/>
    </w:rPr>
  </w:style>
  <w:style w:type="paragraph" w:styleId="NormalWeb">
    <w:name w:val="Normal (Web)"/>
    <w:basedOn w:val="Normal"/>
    <w:uiPriority w:val="99"/>
    <w:unhideWhenUsed/>
    <w:rsid w:val="00030988"/>
    <w:pPr>
      <w:spacing w:before="100" w:beforeAutospacing="1" w:after="100" w:afterAutospacing="1" w:line="240" w:lineRule="auto"/>
    </w:pPr>
    <w:rPr>
      <w:rFonts w:eastAsia="Times New Roman" w:cs="Times New Roman"/>
      <w:szCs w:val="24"/>
    </w:rPr>
  </w:style>
  <w:style w:type="character" w:customStyle="1" w:styleId="also-readtext--label">
    <w:name w:val="also-read__text--label"/>
    <w:basedOn w:val="DefaultParagraphFont"/>
    <w:rsid w:val="00030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820105">
      <w:bodyDiv w:val="1"/>
      <w:marLeft w:val="0"/>
      <w:marRight w:val="0"/>
      <w:marTop w:val="0"/>
      <w:marBottom w:val="0"/>
      <w:divBdr>
        <w:top w:val="none" w:sz="0" w:space="0" w:color="auto"/>
        <w:left w:val="none" w:sz="0" w:space="0" w:color="auto"/>
        <w:bottom w:val="none" w:sz="0" w:space="0" w:color="auto"/>
        <w:right w:val="none" w:sz="0" w:space="0" w:color="auto"/>
      </w:divBdr>
    </w:div>
    <w:div w:id="1319648704">
      <w:bodyDiv w:val="1"/>
      <w:marLeft w:val="0"/>
      <w:marRight w:val="0"/>
      <w:marTop w:val="0"/>
      <w:marBottom w:val="0"/>
      <w:divBdr>
        <w:top w:val="none" w:sz="0" w:space="0" w:color="auto"/>
        <w:left w:val="none" w:sz="0" w:space="0" w:color="auto"/>
        <w:bottom w:val="none" w:sz="0" w:space="0" w:color="auto"/>
        <w:right w:val="none" w:sz="0" w:space="0" w:color="auto"/>
      </w:divBdr>
      <w:divsChild>
        <w:div w:id="1292638292">
          <w:marLeft w:val="0"/>
          <w:marRight w:val="0"/>
          <w:marTop w:val="0"/>
          <w:marBottom w:val="0"/>
          <w:divBdr>
            <w:top w:val="none" w:sz="0" w:space="0" w:color="auto"/>
            <w:left w:val="none" w:sz="0" w:space="0" w:color="auto"/>
            <w:bottom w:val="none" w:sz="0" w:space="0" w:color="auto"/>
            <w:right w:val="none" w:sz="0" w:space="0" w:color="auto"/>
          </w:divBdr>
          <w:divsChild>
            <w:div w:id="1905992632">
              <w:marLeft w:val="0"/>
              <w:marRight w:val="0"/>
              <w:marTop w:val="0"/>
              <w:marBottom w:val="360"/>
              <w:divBdr>
                <w:top w:val="single" w:sz="12" w:space="9" w:color="EC6803"/>
                <w:left w:val="none" w:sz="0" w:space="0" w:color="auto"/>
                <w:bottom w:val="none" w:sz="0" w:space="0" w:color="auto"/>
                <w:right w:val="none" w:sz="0" w:space="0" w:color="auto"/>
              </w:divBdr>
              <w:divsChild>
                <w:div w:id="1415663955">
                  <w:marLeft w:val="35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radiofarda.com/a/iran-supreme-court-upholds-death-sentence-for-three-young-protesters/306878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2020-06-25T16:28:00Z</dcterms:created>
  <dcterms:modified xsi:type="dcterms:W3CDTF">2020-06-25T16:29:00Z</dcterms:modified>
</cp:coreProperties>
</file>