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D8" w:rsidRPr="00D87620" w:rsidRDefault="00D87620" w:rsidP="00D87620">
      <w:pPr>
        <w:jc w:val="center"/>
        <w:rPr>
          <w:rFonts w:ascii="Times New Roman" w:hAnsi="Times New Roman" w:cs="Times New Roman"/>
          <w:color w:val="000000"/>
          <w:sz w:val="24"/>
          <w:szCs w:val="24"/>
          <w:u w:val="single"/>
        </w:rPr>
      </w:pPr>
      <w:bookmarkStart w:id="0" w:name="_GoBack"/>
      <w:bookmarkEnd w:id="0"/>
      <w:r>
        <w:rPr>
          <w:rFonts w:ascii="Times New Roman" w:hAnsi="Times New Roman" w:cs="Times New Roman"/>
          <w:color w:val="000000"/>
          <w:sz w:val="24"/>
          <w:szCs w:val="24"/>
          <w:u w:val="single"/>
        </w:rPr>
        <w:t xml:space="preserve">Some of the </w:t>
      </w:r>
      <w:r w:rsidR="00051FD8" w:rsidRPr="00D87620">
        <w:rPr>
          <w:rFonts w:ascii="Times New Roman" w:hAnsi="Times New Roman" w:cs="Times New Roman"/>
          <w:color w:val="000000"/>
          <w:sz w:val="24"/>
          <w:szCs w:val="24"/>
          <w:u w:val="single"/>
        </w:rPr>
        <w:t xml:space="preserve">NGOs contributing to the </w:t>
      </w:r>
      <w:hyperlink r:id="rId5" w:history="1">
        <w:r w:rsidR="00051FD8" w:rsidRPr="00D87620">
          <w:rPr>
            <w:rStyle w:val="Hyperlink"/>
            <w:rFonts w:ascii="Times New Roman" w:hAnsi="Times New Roman" w:cs="Times New Roman"/>
            <w:sz w:val="24"/>
            <w:szCs w:val="24"/>
          </w:rPr>
          <w:t>UNDAF</w:t>
        </w:r>
      </w:hyperlink>
      <w:r w:rsidR="00051FD8" w:rsidRPr="00D87620">
        <w:rPr>
          <w:rFonts w:ascii="Times New Roman" w:hAnsi="Times New Roman" w:cs="Times New Roman"/>
          <w:color w:val="000000"/>
          <w:sz w:val="24"/>
          <w:szCs w:val="24"/>
          <w:u w:val="single"/>
        </w:rPr>
        <w:t xml:space="preserve"> report</w:t>
      </w:r>
    </w:p>
    <w:p w:rsidR="00D87620" w:rsidRPr="00D87620" w:rsidRDefault="00D87620" w:rsidP="00051FD8">
      <w:pPr>
        <w:rPr>
          <w:rFonts w:ascii="Times New Roman" w:hAnsi="Times New Roman" w:cs="Times New Roman"/>
          <w:color w:val="000000"/>
          <w:sz w:val="24"/>
          <w:szCs w:val="24"/>
        </w:rPr>
      </w:pPr>
      <w:r w:rsidRPr="00D87620">
        <w:rPr>
          <w:rFonts w:ascii="Times New Roman" w:hAnsi="Times New Roman" w:cs="Times New Roman"/>
          <w:color w:val="000000"/>
          <w:sz w:val="24"/>
          <w:szCs w:val="24"/>
        </w:rPr>
        <w:t>(prepared by Human Rights Voices)</w:t>
      </w:r>
    </w:p>
    <w:p w:rsidR="00051FD8" w:rsidRPr="00D87620" w:rsidRDefault="00051FD8" w:rsidP="00051FD8">
      <w:pPr>
        <w:rPr>
          <w:rFonts w:ascii="Times New Roman" w:hAnsi="Times New Roman" w:cs="Times New Roman"/>
          <w:b/>
          <w:color w:val="FF0000"/>
          <w:sz w:val="24"/>
          <w:szCs w:val="24"/>
        </w:rPr>
      </w:pPr>
      <w:r w:rsidRPr="00D87620">
        <w:rPr>
          <w:rFonts w:ascii="Times New Roman" w:hAnsi="Times New Roman" w:cs="Times New Roman"/>
          <w:b/>
          <w:color w:val="FF0000"/>
          <w:sz w:val="24"/>
          <w:szCs w:val="24"/>
        </w:rPr>
        <w:t>Al-Haq:</w:t>
      </w:r>
    </w:p>
    <w:p w:rsidR="00051FD8" w:rsidRPr="00D87620" w:rsidRDefault="00051FD8" w:rsidP="00051FD8">
      <w:pPr>
        <w:pStyle w:val="ListParagraph"/>
        <w:numPr>
          <w:ilvl w:val="0"/>
          <w:numId w:val="1"/>
        </w:numPr>
        <w:tabs>
          <w:tab w:val="left" w:pos="482"/>
          <w:tab w:val="left" w:pos="483"/>
        </w:tabs>
        <w:spacing w:before="90"/>
        <w:ind w:left="482" w:right="112"/>
        <w:rPr>
          <w:sz w:val="24"/>
          <w:szCs w:val="24"/>
        </w:rPr>
      </w:pPr>
      <w:r w:rsidRPr="00D87620">
        <w:rPr>
          <w:sz w:val="24"/>
          <w:szCs w:val="24"/>
        </w:rPr>
        <w:t>“So I think a question that I would like to see answered or a general opinion is, is the Jewish religion being exploited for economic gains by a key elite segment within Israeli society? And are they the ones that are driving this</w:t>
      </w:r>
      <w:r w:rsidRPr="00D87620">
        <w:rPr>
          <w:spacing w:val="-8"/>
          <w:sz w:val="24"/>
          <w:szCs w:val="24"/>
        </w:rPr>
        <w:t xml:space="preserve"> </w:t>
      </w:r>
      <w:r w:rsidRPr="00D87620">
        <w:rPr>
          <w:sz w:val="24"/>
          <w:szCs w:val="24"/>
        </w:rPr>
        <w:t>conflict...”</w:t>
      </w:r>
    </w:p>
    <w:p w:rsidR="00051FD8" w:rsidRPr="00D87620" w:rsidRDefault="00051FD8" w:rsidP="00051FD8">
      <w:pPr>
        <w:pStyle w:val="BodyText"/>
        <w:spacing w:before="11"/>
        <w:rPr>
          <w:rFonts w:ascii="Times New Roman" w:hAnsi="Times New Roman" w:cs="Times New Roman"/>
          <w:sz w:val="24"/>
          <w:szCs w:val="24"/>
        </w:rPr>
      </w:pPr>
    </w:p>
    <w:p w:rsidR="00051FD8" w:rsidRPr="00D87620" w:rsidRDefault="00051FD8" w:rsidP="00051FD8">
      <w:pPr>
        <w:pStyle w:val="BodyText"/>
        <w:ind w:left="482" w:right="380"/>
        <w:rPr>
          <w:rFonts w:ascii="Times New Roman" w:hAnsi="Times New Roman" w:cs="Times New Roman"/>
          <w:sz w:val="24"/>
          <w:szCs w:val="24"/>
        </w:rPr>
      </w:pPr>
      <w:r w:rsidRPr="00D87620">
        <w:rPr>
          <w:rFonts w:ascii="Times New Roman" w:hAnsi="Times New Roman" w:cs="Times New Roman"/>
          <w:sz w:val="24"/>
          <w:szCs w:val="24"/>
        </w:rPr>
        <w:t>(</w:t>
      </w:r>
      <w:hyperlink r:id="rId6">
        <w:r w:rsidRPr="00D87620">
          <w:rPr>
            <w:rFonts w:ascii="Times New Roman" w:hAnsi="Times New Roman" w:cs="Times New Roman"/>
            <w:color w:val="0000FF"/>
            <w:sz w:val="24"/>
            <w:szCs w:val="24"/>
            <w:u w:val="single" w:color="0000FF"/>
          </w:rPr>
          <w:t>Excerpt</w:t>
        </w:r>
        <w:r w:rsidRPr="00D87620">
          <w:rPr>
            <w:rFonts w:ascii="Times New Roman" w:hAnsi="Times New Roman" w:cs="Times New Roman"/>
            <w:color w:val="0000FF"/>
            <w:sz w:val="24"/>
            <w:szCs w:val="24"/>
          </w:rPr>
          <w:t xml:space="preserve"> </w:t>
        </w:r>
      </w:hyperlink>
      <w:r w:rsidRPr="00D87620">
        <w:rPr>
          <w:rFonts w:ascii="Times New Roman" w:hAnsi="Times New Roman" w:cs="Times New Roman"/>
          <w:sz w:val="24"/>
          <w:szCs w:val="24"/>
        </w:rPr>
        <w:t>from “Oral Statement by Al-Haq, UN Forum to Mark Fifty Years of Occupation,” June 29, 2017, Al-Haq, Accredited by ECOSOC and by CEIRPP, last accessed on October 15, 2017)</w:t>
      </w:r>
    </w:p>
    <w:p w:rsidR="00051FD8" w:rsidRPr="00D87620" w:rsidRDefault="00051FD8" w:rsidP="00051FD8">
      <w:pPr>
        <w:pStyle w:val="BodyText"/>
        <w:ind w:left="482" w:right="380"/>
        <w:rPr>
          <w:rFonts w:ascii="Times New Roman" w:hAnsi="Times New Roman" w:cs="Times New Roman"/>
          <w:sz w:val="24"/>
          <w:szCs w:val="24"/>
        </w:rPr>
      </w:pPr>
    </w:p>
    <w:p w:rsidR="00051FD8" w:rsidRPr="00D87620" w:rsidRDefault="00051FD8" w:rsidP="00051FD8">
      <w:pPr>
        <w:pStyle w:val="ListParagraph"/>
        <w:numPr>
          <w:ilvl w:val="0"/>
          <w:numId w:val="1"/>
        </w:numPr>
        <w:tabs>
          <w:tab w:val="left" w:pos="475"/>
          <w:tab w:val="left" w:pos="476"/>
        </w:tabs>
        <w:ind w:left="475" w:right="170"/>
        <w:rPr>
          <w:sz w:val="24"/>
          <w:szCs w:val="24"/>
        </w:rPr>
      </w:pPr>
      <w:r w:rsidRPr="00D87620">
        <w:rPr>
          <w:sz w:val="24"/>
          <w:szCs w:val="24"/>
        </w:rPr>
        <w:t>“Much of the Israeli economy is controlled by a select number of holding companies, or groups, or families. And these issues, I think, allow us to look at this issue of the economic interests...The Jewish community as a whole when this issue of economics playing a role in perpetuating the conflict leads to the question...[I]s this conflict continuing in order to line the pockets of key individuals? And is the Jewish faith being used and exploited in the same way that the natural resources of Palestine are being exploited to achieve these</w:t>
      </w:r>
      <w:r w:rsidRPr="00D87620">
        <w:rPr>
          <w:spacing w:val="-4"/>
          <w:sz w:val="24"/>
          <w:szCs w:val="24"/>
        </w:rPr>
        <w:t xml:space="preserve"> </w:t>
      </w:r>
      <w:r w:rsidRPr="00D87620">
        <w:rPr>
          <w:sz w:val="24"/>
          <w:szCs w:val="24"/>
        </w:rPr>
        <w:t>ends?”</w:t>
      </w:r>
    </w:p>
    <w:p w:rsidR="00051FD8" w:rsidRPr="00D87620" w:rsidRDefault="00051FD8" w:rsidP="00051FD8">
      <w:pPr>
        <w:pStyle w:val="BodyText"/>
        <w:spacing w:before="11"/>
        <w:rPr>
          <w:rFonts w:ascii="Times New Roman" w:hAnsi="Times New Roman" w:cs="Times New Roman"/>
          <w:sz w:val="24"/>
          <w:szCs w:val="24"/>
        </w:rPr>
      </w:pPr>
    </w:p>
    <w:p w:rsidR="00051FD8" w:rsidRPr="00D87620" w:rsidRDefault="00051FD8" w:rsidP="00051FD8">
      <w:pPr>
        <w:pStyle w:val="BodyText"/>
        <w:ind w:left="475" w:right="387"/>
        <w:rPr>
          <w:rFonts w:ascii="Times New Roman" w:hAnsi="Times New Roman" w:cs="Times New Roman"/>
          <w:sz w:val="24"/>
          <w:szCs w:val="24"/>
        </w:rPr>
      </w:pPr>
      <w:r w:rsidRPr="00D87620">
        <w:rPr>
          <w:rFonts w:ascii="Times New Roman" w:hAnsi="Times New Roman" w:cs="Times New Roman"/>
          <w:sz w:val="24"/>
          <w:szCs w:val="24"/>
        </w:rPr>
        <w:t>(</w:t>
      </w:r>
      <w:hyperlink r:id="rId7">
        <w:r w:rsidRPr="00D87620">
          <w:rPr>
            <w:rFonts w:ascii="Times New Roman" w:hAnsi="Times New Roman" w:cs="Times New Roman"/>
            <w:color w:val="0000FF"/>
            <w:sz w:val="24"/>
            <w:szCs w:val="24"/>
            <w:u w:val="single" w:color="0000FF"/>
          </w:rPr>
          <w:t>Excerpt</w:t>
        </w:r>
        <w:r w:rsidRPr="00D87620">
          <w:rPr>
            <w:rFonts w:ascii="Times New Roman" w:hAnsi="Times New Roman" w:cs="Times New Roman"/>
            <w:color w:val="0000FF"/>
            <w:sz w:val="24"/>
            <w:szCs w:val="24"/>
          </w:rPr>
          <w:t xml:space="preserve"> </w:t>
        </w:r>
      </w:hyperlink>
      <w:r w:rsidRPr="00D87620">
        <w:rPr>
          <w:rFonts w:ascii="Times New Roman" w:hAnsi="Times New Roman" w:cs="Times New Roman"/>
          <w:sz w:val="24"/>
          <w:szCs w:val="24"/>
        </w:rPr>
        <w:t>from “Oral Statement by Al-Haq, UN Forum to Mark Fifty Years of Occupation,” June 30, 2017, Al-Haq, Accredited by ECOSOC and by CEIRPP, last accessed on October 15, 2017)</w:t>
      </w:r>
    </w:p>
    <w:p w:rsidR="00051FD8" w:rsidRPr="00D87620" w:rsidRDefault="00051FD8" w:rsidP="00051FD8">
      <w:pPr>
        <w:pStyle w:val="BodyText"/>
        <w:ind w:left="475" w:right="387"/>
        <w:rPr>
          <w:rFonts w:ascii="Times New Roman" w:hAnsi="Times New Roman" w:cs="Times New Roman"/>
          <w:sz w:val="24"/>
          <w:szCs w:val="24"/>
        </w:rPr>
      </w:pPr>
    </w:p>
    <w:p w:rsidR="00051FD8" w:rsidRPr="00D87620" w:rsidRDefault="00051FD8" w:rsidP="00051FD8">
      <w:pPr>
        <w:pStyle w:val="ListParagraph"/>
        <w:numPr>
          <w:ilvl w:val="0"/>
          <w:numId w:val="1"/>
        </w:numPr>
        <w:tabs>
          <w:tab w:val="left" w:pos="455"/>
          <w:tab w:val="left" w:pos="456"/>
        </w:tabs>
        <w:spacing w:before="75" w:line="242" w:lineRule="auto"/>
        <w:ind w:right="319"/>
        <w:rPr>
          <w:sz w:val="24"/>
          <w:szCs w:val="24"/>
        </w:rPr>
      </w:pPr>
      <w:r w:rsidRPr="00D87620">
        <w:rPr>
          <w:sz w:val="24"/>
          <w:szCs w:val="24"/>
        </w:rPr>
        <w:t>“[T]he time has come for a call for sanctions against Israel at the UN Security Council - including … divestments from Israel, the suspension of the EU/Israel association agreement and a halt on all military trade and cooperation with</w:t>
      </w:r>
      <w:r w:rsidRPr="00D87620">
        <w:rPr>
          <w:spacing w:val="-14"/>
          <w:sz w:val="24"/>
          <w:szCs w:val="24"/>
        </w:rPr>
        <w:t xml:space="preserve"> </w:t>
      </w:r>
      <w:r w:rsidRPr="00D87620">
        <w:rPr>
          <w:sz w:val="24"/>
          <w:szCs w:val="24"/>
        </w:rPr>
        <w:t>Israel.”</w:t>
      </w:r>
    </w:p>
    <w:p w:rsidR="00051FD8" w:rsidRPr="00D87620" w:rsidRDefault="00051FD8" w:rsidP="00051FD8">
      <w:pPr>
        <w:pStyle w:val="BodyText"/>
        <w:spacing w:before="11"/>
        <w:rPr>
          <w:rFonts w:ascii="Times New Roman" w:hAnsi="Times New Roman" w:cs="Times New Roman"/>
          <w:sz w:val="24"/>
          <w:szCs w:val="24"/>
        </w:rPr>
      </w:pPr>
    </w:p>
    <w:p w:rsidR="00051FD8" w:rsidRPr="00D87620" w:rsidRDefault="00051FD8" w:rsidP="00051FD8">
      <w:pPr>
        <w:pStyle w:val="BodyText"/>
        <w:ind w:left="462" w:right="193"/>
        <w:rPr>
          <w:rFonts w:ascii="Times New Roman" w:hAnsi="Times New Roman" w:cs="Times New Roman"/>
          <w:sz w:val="24"/>
          <w:szCs w:val="24"/>
        </w:rPr>
      </w:pPr>
      <w:r w:rsidRPr="00D87620">
        <w:rPr>
          <w:rFonts w:ascii="Times New Roman" w:hAnsi="Times New Roman" w:cs="Times New Roman"/>
          <w:sz w:val="24"/>
          <w:szCs w:val="24"/>
        </w:rPr>
        <w:t>(</w:t>
      </w:r>
      <w:hyperlink r:id="rId8">
        <w:r w:rsidRPr="00D87620">
          <w:rPr>
            <w:rFonts w:ascii="Times New Roman" w:hAnsi="Times New Roman" w:cs="Times New Roman"/>
            <w:color w:val="0000FF"/>
            <w:sz w:val="24"/>
            <w:szCs w:val="24"/>
            <w:u w:val="single" w:color="0000FF"/>
          </w:rPr>
          <w:t>Excerpt</w:t>
        </w:r>
        <w:r w:rsidRPr="00D87620">
          <w:rPr>
            <w:rFonts w:ascii="Times New Roman" w:hAnsi="Times New Roman" w:cs="Times New Roman"/>
            <w:color w:val="0000FF"/>
            <w:sz w:val="24"/>
            <w:szCs w:val="24"/>
          </w:rPr>
          <w:t xml:space="preserve"> </w:t>
        </w:r>
      </w:hyperlink>
      <w:r w:rsidRPr="00D87620">
        <w:rPr>
          <w:rFonts w:ascii="Times New Roman" w:hAnsi="Times New Roman" w:cs="Times New Roman"/>
          <w:sz w:val="24"/>
          <w:szCs w:val="24"/>
        </w:rPr>
        <w:t>from “Urgent resolution on Palestine Presented by Al-Haq for the 39th FIDH Congress,” 23- 27 August 2016, International Federation for Human Rights, Accredited by CEIRPP, last accessed October 15, 2017)</w:t>
      </w:r>
    </w:p>
    <w:p w:rsidR="00051FD8" w:rsidRPr="00D87620" w:rsidRDefault="00051FD8" w:rsidP="00051FD8">
      <w:pPr>
        <w:pStyle w:val="BodyText"/>
        <w:ind w:left="475" w:right="387"/>
        <w:rPr>
          <w:rFonts w:ascii="Times New Roman" w:hAnsi="Times New Roman" w:cs="Times New Roman"/>
          <w:sz w:val="24"/>
          <w:szCs w:val="24"/>
        </w:rPr>
      </w:pPr>
    </w:p>
    <w:p w:rsidR="00051FD8" w:rsidRPr="00D87620" w:rsidRDefault="00051FD8" w:rsidP="00051FD8">
      <w:pPr>
        <w:pStyle w:val="ListParagraph"/>
        <w:numPr>
          <w:ilvl w:val="0"/>
          <w:numId w:val="1"/>
        </w:numPr>
        <w:tabs>
          <w:tab w:val="left" w:pos="462"/>
          <w:tab w:val="left" w:pos="463"/>
        </w:tabs>
        <w:spacing w:before="75"/>
        <w:ind w:right="351"/>
        <w:rPr>
          <w:sz w:val="24"/>
          <w:szCs w:val="24"/>
        </w:rPr>
      </w:pPr>
      <w:r w:rsidRPr="00D87620">
        <w:rPr>
          <w:sz w:val="24"/>
          <w:szCs w:val="24"/>
        </w:rPr>
        <w:t>“Israel’s colonizing ideology remains the same as it was in 1948: to fragment and control as much of historic Palestine as possible while exploiting its natural resources, and to remove the indigenous Palestinian people from their</w:t>
      </w:r>
      <w:r w:rsidRPr="00D87620">
        <w:rPr>
          <w:spacing w:val="-9"/>
          <w:sz w:val="24"/>
          <w:szCs w:val="24"/>
        </w:rPr>
        <w:t xml:space="preserve"> </w:t>
      </w:r>
      <w:r w:rsidRPr="00D87620">
        <w:rPr>
          <w:sz w:val="24"/>
          <w:szCs w:val="24"/>
        </w:rPr>
        <w:t>lands.”</w:t>
      </w:r>
    </w:p>
    <w:p w:rsidR="00051FD8" w:rsidRPr="00D87620" w:rsidRDefault="00051FD8" w:rsidP="00051FD8">
      <w:pPr>
        <w:pStyle w:val="BodyText"/>
        <w:spacing w:before="11"/>
        <w:rPr>
          <w:rFonts w:ascii="Times New Roman" w:hAnsi="Times New Roman" w:cs="Times New Roman"/>
          <w:sz w:val="24"/>
          <w:szCs w:val="24"/>
        </w:rPr>
      </w:pPr>
    </w:p>
    <w:p w:rsidR="00051FD8" w:rsidRPr="00D87620" w:rsidRDefault="00051FD8" w:rsidP="00051FD8">
      <w:pPr>
        <w:pStyle w:val="BodyText"/>
        <w:ind w:left="462" w:right="380"/>
        <w:rPr>
          <w:rFonts w:ascii="Times New Roman" w:hAnsi="Times New Roman" w:cs="Times New Roman"/>
          <w:sz w:val="24"/>
          <w:szCs w:val="24"/>
        </w:rPr>
      </w:pPr>
      <w:r w:rsidRPr="00D87620">
        <w:rPr>
          <w:rFonts w:ascii="Times New Roman" w:hAnsi="Times New Roman" w:cs="Times New Roman"/>
          <w:sz w:val="24"/>
          <w:szCs w:val="24"/>
        </w:rPr>
        <w:t>(</w:t>
      </w:r>
      <w:hyperlink r:id="rId9">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“Oral statement by Al-Haq, Law in the Service of Man, Agenda Item 7, 35th Session, UN Human Rights Council,” June 19, 2017, Al-Haq, Law in the Service of Man, Accredited by ECOSOC and by CEIRPP, last accessed on October 15, 2017)</w:t>
      </w:r>
    </w:p>
    <w:p w:rsidR="0096292E" w:rsidRPr="00D87620" w:rsidRDefault="0096292E" w:rsidP="00051FD8">
      <w:pPr>
        <w:pStyle w:val="BodyText"/>
        <w:ind w:left="462" w:right="380"/>
        <w:rPr>
          <w:rFonts w:ascii="Times New Roman" w:hAnsi="Times New Roman" w:cs="Times New Roman"/>
          <w:sz w:val="24"/>
          <w:szCs w:val="24"/>
        </w:rPr>
      </w:pPr>
    </w:p>
    <w:p w:rsidR="0096292E" w:rsidRPr="00D87620" w:rsidRDefault="0096292E" w:rsidP="0096292E">
      <w:pPr>
        <w:pStyle w:val="ListParagraph"/>
        <w:numPr>
          <w:ilvl w:val="0"/>
          <w:numId w:val="3"/>
        </w:numPr>
        <w:tabs>
          <w:tab w:val="left" w:pos="528"/>
          <w:tab w:val="left" w:pos="529"/>
        </w:tabs>
        <w:spacing w:before="60"/>
        <w:ind w:right="909" w:hanging="360"/>
        <w:rPr>
          <w:sz w:val="24"/>
          <w:szCs w:val="24"/>
        </w:rPr>
      </w:pPr>
      <w:r w:rsidRPr="00D87620">
        <w:rPr>
          <w:sz w:val="24"/>
          <w:szCs w:val="24"/>
        </w:rPr>
        <w:t>“The deliberate targeting of Palestinian children has become a notable feature of the Israeli occupation in the OPT.</w:t>
      </w:r>
      <w:proofErr w:type="gramStart"/>
      <w:r w:rsidRPr="00D87620">
        <w:rPr>
          <w:sz w:val="24"/>
          <w:szCs w:val="24"/>
        </w:rPr>
        <w:t>..the</w:t>
      </w:r>
      <w:proofErr w:type="gramEnd"/>
      <w:r w:rsidRPr="00D87620">
        <w:rPr>
          <w:sz w:val="24"/>
          <w:szCs w:val="24"/>
        </w:rPr>
        <w:t xml:space="preserve"> Israeli Occupation Forces (IOF) have long killed, beaten,</w:t>
      </w:r>
      <w:r w:rsidRPr="00D87620">
        <w:rPr>
          <w:spacing w:val="-18"/>
          <w:sz w:val="24"/>
          <w:szCs w:val="24"/>
        </w:rPr>
        <w:t xml:space="preserve"> </w:t>
      </w:r>
      <w:r w:rsidRPr="00D87620">
        <w:rPr>
          <w:sz w:val="24"/>
          <w:szCs w:val="24"/>
        </w:rPr>
        <w:t>tortured, arrested and arbitrarily detained Palestinian</w:t>
      </w:r>
      <w:r w:rsidRPr="00D87620">
        <w:rPr>
          <w:spacing w:val="-13"/>
          <w:sz w:val="24"/>
          <w:szCs w:val="24"/>
        </w:rPr>
        <w:t xml:space="preserve"> </w:t>
      </w:r>
      <w:r w:rsidRPr="00D87620">
        <w:rPr>
          <w:sz w:val="24"/>
          <w:szCs w:val="24"/>
        </w:rPr>
        <w:t>children.”</w:t>
      </w:r>
    </w:p>
    <w:p w:rsidR="0096292E" w:rsidRPr="00D87620" w:rsidRDefault="0096292E" w:rsidP="0096292E">
      <w:pPr>
        <w:pStyle w:val="BodyText"/>
        <w:rPr>
          <w:rFonts w:ascii="Times New Roman" w:hAnsi="Times New Roman" w:cs="Times New Roman"/>
          <w:sz w:val="24"/>
          <w:szCs w:val="24"/>
        </w:rPr>
      </w:pPr>
    </w:p>
    <w:p w:rsidR="0096292E" w:rsidRPr="00D87620" w:rsidRDefault="0096292E" w:rsidP="0096292E">
      <w:pPr>
        <w:pStyle w:val="BodyText"/>
        <w:ind w:left="468" w:right="374"/>
        <w:rPr>
          <w:rFonts w:ascii="Times New Roman" w:hAnsi="Times New Roman" w:cs="Times New Roman"/>
          <w:sz w:val="24"/>
          <w:szCs w:val="24"/>
        </w:rPr>
      </w:pPr>
      <w:r w:rsidRPr="00D87620">
        <w:rPr>
          <w:rFonts w:ascii="Times New Roman" w:hAnsi="Times New Roman" w:cs="Times New Roman"/>
          <w:sz w:val="24"/>
          <w:szCs w:val="24"/>
        </w:rPr>
        <w:t>(</w:t>
      </w:r>
      <w:hyperlink r:id="rId10">
        <w:r w:rsidRPr="00D87620">
          <w:rPr>
            <w:rFonts w:ascii="Times New Roman" w:hAnsi="Times New Roman" w:cs="Times New Roman"/>
            <w:color w:val="000066"/>
            <w:sz w:val="24"/>
            <w:szCs w:val="24"/>
            <w:u w:val="single" w:color="000066"/>
          </w:rPr>
          <w:t>Excerpt</w:t>
        </w:r>
      </w:hyperlink>
      <w:r w:rsidRPr="00D87620">
        <w:rPr>
          <w:rFonts w:ascii="Times New Roman" w:hAnsi="Times New Roman" w:cs="Times New Roman"/>
          <w:color w:val="000066"/>
          <w:sz w:val="24"/>
          <w:szCs w:val="24"/>
        </w:rPr>
        <w:t xml:space="preserve"> </w:t>
      </w:r>
      <w:r w:rsidRPr="00D87620">
        <w:rPr>
          <w:rFonts w:ascii="Times New Roman" w:hAnsi="Times New Roman" w:cs="Times New Roman"/>
          <w:sz w:val="24"/>
          <w:szCs w:val="24"/>
        </w:rPr>
        <w:t xml:space="preserve">from “Special Focus on Palestinian Children: Targeting Palestine Through Its </w:t>
      </w:r>
      <w:r w:rsidRPr="00D87620">
        <w:rPr>
          <w:rFonts w:ascii="Times New Roman" w:hAnsi="Times New Roman" w:cs="Times New Roman"/>
          <w:sz w:val="24"/>
          <w:szCs w:val="24"/>
        </w:rPr>
        <w:lastRenderedPageBreak/>
        <w:t xml:space="preserve">Future,” Al- </w:t>
      </w:r>
      <w:proofErr w:type="spellStart"/>
      <w:r w:rsidRPr="00D87620">
        <w:rPr>
          <w:rFonts w:ascii="Times New Roman" w:hAnsi="Times New Roman" w:cs="Times New Roman"/>
          <w:sz w:val="24"/>
          <w:szCs w:val="24"/>
        </w:rPr>
        <w:t>Haq</w:t>
      </w:r>
      <w:proofErr w:type="spellEnd"/>
      <w:r w:rsidRPr="00D87620">
        <w:rPr>
          <w:rFonts w:ascii="Times New Roman" w:hAnsi="Times New Roman" w:cs="Times New Roman"/>
          <w:sz w:val="24"/>
          <w:szCs w:val="24"/>
        </w:rPr>
        <w:t>, Law in the Service of Man, Accredited with Special Consultative Status by ECOSOC, last accessed on August 25, 2016)</w:t>
      </w:r>
    </w:p>
    <w:p w:rsidR="0096292E" w:rsidRPr="00D87620" w:rsidRDefault="0096292E" w:rsidP="0096292E">
      <w:pPr>
        <w:pStyle w:val="Default"/>
        <w:ind w:left="462" w:right="380"/>
        <w:rPr>
          <w:rFonts w:ascii="Times New Roman" w:hAnsi="Times New Roman" w:cs="Times New Roman"/>
        </w:rPr>
      </w:pPr>
    </w:p>
    <w:p w:rsidR="0096292E" w:rsidRPr="00D87620" w:rsidRDefault="0096292E" w:rsidP="0096292E">
      <w:pPr>
        <w:pStyle w:val="ListParagraph"/>
        <w:numPr>
          <w:ilvl w:val="0"/>
          <w:numId w:val="3"/>
        </w:numPr>
        <w:tabs>
          <w:tab w:val="left" w:pos="468"/>
          <w:tab w:val="left" w:pos="469"/>
        </w:tabs>
        <w:spacing w:line="242" w:lineRule="auto"/>
        <w:ind w:right="447" w:hanging="360"/>
        <w:rPr>
          <w:sz w:val="24"/>
          <w:szCs w:val="24"/>
        </w:rPr>
      </w:pPr>
      <w:r w:rsidRPr="00D87620">
        <w:rPr>
          <w:sz w:val="24"/>
          <w:szCs w:val="24"/>
        </w:rPr>
        <w:t>“Israel’s conduct represents a series of measures designed to establish and maintain the</w:t>
      </w:r>
      <w:r w:rsidRPr="00D87620">
        <w:rPr>
          <w:spacing w:val="-13"/>
          <w:sz w:val="24"/>
          <w:szCs w:val="24"/>
        </w:rPr>
        <w:t xml:space="preserve"> </w:t>
      </w:r>
      <w:r w:rsidRPr="00D87620">
        <w:rPr>
          <w:sz w:val="24"/>
          <w:szCs w:val="24"/>
        </w:rPr>
        <w:t>domination of one racial group over another. Such domination by the Jewish group is associated with transferring control over land and natural resources, including water, to exclusively Jewish use...This reveals the true nature of this occupation as one that enables Israel to maintain a regime of</w:t>
      </w:r>
      <w:r w:rsidRPr="00D87620">
        <w:rPr>
          <w:spacing w:val="-3"/>
          <w:sz w:val="24"/>
          <w:szCs w:val="24"/>
        </w:rPr>
        <w:t xml:space="preserve"> </w:t>
      </w:r>
      <w:r w:rsidRPr="00D87620">
        <w:rPr>
          <w:sz w:val="24"/>
          <w:szCs w:val="24"/>
        </w:rPr>
        <w:t>apartheid.”</w:t>
      </w:r>
    </w:p>
    <w:p w:rsidR="0096292E" w:rsidRPr="00D87620" w:rsidRDefault="0096292E" w:rsidP="0096292E">
      <w:pPr>
        <w:pStyle w:val="BodyText"/>
        <w:spacing w:before="1"/>
        <w:rPr>
          <w:rFonts w:ascii="Times New Roman" w:hAnsi="Times New Roman" w:cs="Times New Roman"/>
          <w:sz w:val="24"/>
          <w:szCs w:val="24"/>
        </w:rPr>
      </w:pPr>
    </w:p>
    <w:p w:rsidR="0096292E" w:rsidRPr="00D87620" w:rsidRDefault="0096292E" w:rsidP="0096292E">
      <w:pPr>
        <w:pStyle w:val="BodyText"/>
        <w:spacing w:line="242" w:lineRule="auto"/>
        <w:ind w:left="468" w:right="527"/>
        <w:rPr>
          <w:rFonts w:ascii="Times New Roman" w:hAnsi="Times New Roman" w:cs="Times New Roman"/>
          <w:sz w:val="24"/>
          <w:szCs w:val="24"/>
        </w:rPr>
      </w:pPr>
      <w:r w:rsidRPr="00D87620">
        <w:rPr>
          <w:rFonts w:ascii="Times New Roman" w:hAnsi="Times New Roman" w:cs="Times New Roman"/>
          <w:sz w:val="24"/>
          <w:szCs w:val="24"/>
        </w:rPr>
        <w:t>(</w:t>
      </w:r>
      <w:hyperlink r:id="rId11">
        <w:r w:rsidRPr="00D87620">
          <w:rPr>
            <w:rFonts w:ascii="Times New Roman" w:hAnsi="Times New Roman" w:cs="Times New Roman"/>
            <w:color w:val="0000FF"/>
            <w:sz w:val="24"/>
            <w:szCs w:val="24"/>
            <w:u w:val="single" w:color="0000FF"/>
          </w:rPr>
          <w:t>Excerpt</w:t>
        </w:r>
      </w:hyperlink>
      <w:r w:rsidRPr="00D87620">
        <w:rPr>
          <w:rFonts w:ascii="Times New Roman" w:hAnsi="Times New Roman" w:cs="Times New Roman"/>
          <w:color w:val="0000FF"/>
          <w:sz w:val="24"/>
          <w:szCs w:val="24"/>
        </w:rPr>
        <w:t xml:space="preserve"> </w:t>
      </w:r>
      <w:r w:rsidRPr="00D87620">
        <w:rPr>
          <w:rFonts w:ascii="Times New Roman" w:hAnsi="Times New Roman" w:cs="Times New Roman"/>
          <w:sz w:val="24"/>
          <w:szCs w:val="24"/>
        </w:rPr>
        <w:t>from “Statement at the UN Committee on the Elimination of Racial Discrimination, 80th Session,” Al-Haq, Law in the Service of Man, Accredited with Special Consultative Status by ECOSOC, last accessed on August 25, 2016)</w:t>
      </w:r>
    </w:p>
    <w:p w:rsidR="00051FD8" w:rsidRPr="00D87620" w:rsidRDefault="00051FD8" w:rsidP="00051FD8">
      <w:pPr>
        <w:pStyle w:val="BodyText"/>
        <w:ind w:left="475" w:right="387"/>
        <w:rPr>
          <w:rFonts w:ascii="Times New Roman" w:hAnsi="Times New Roman" w:cs="Times New Roman"/>
          <w:sz w:val="24"/>
          <w:szCs w:val="24"/>
        </w:rPr>
      </w:pPr>
    </w:p>
    <w:p w:rsidR="0096292E" w:rsidRPr="00D87620" w:rsidRDefault="0096292E" w:rsidP="0096292E">
      <w:pPr>
        <w:pStyle w:val="ListParagraph"/>
        <w:numPr>
          <w:ilvl w:val="0"/>
          <w:numId w:val="3"/>
        </w:numPr>
        <w:tabs>
          <w:tab w:val="left" w:pos="468"/>
          <w:tab w:val="left" w:pos="469"/>
        </w:tabs>
        <w:ind w:right="473" w:hanging="360"/>
        <w:rPr>
          <w:sz w:val="24"/>
          <w:szCs w:val="24"/>
        </w:rPr>
      </w:pPr>
      <w:r w:rsidRPr="00D87620">
        <w:rPr>
          <w:sz w:val="24"/>
          <w:szCs w:val="24"/>
        </w:rPr>
        <w:t>“Each year, on 15 May, ‘Nakba Day’ commemorates the anguish of those who were expelled from their homes...While the term Nakba is seen as a reference to the murder, exile and devastation of the 1948 war, in reality, it could just as easily be used to describe the current belligerent occupation...Palestinians in 2012 still experience ‘the catastrophe’...an uninterrupted stream of violations of international law that began more than sixty years</w:t>
      </w:r>
      <w:r w:rsidRPr="00D87620">
        <w:rPr>
          <w:spacing w:val="-13"/>
          <w:sz w:val="24"/>
          <w:szCs w:val="24"/>
        </w:rPr>
        <w:t xml:space="preserve"> </w:t>
      </w:r>
      <w:r w:rsidRPr="00D87620">
        <w:rPr>
          <w:sz w:val="24"/>
          <w:szCs w:val="24"/>
        </w:rPr>
        <w:t>ago.”</w:t>
      </w:r>
    </w:p>
    <w:p w:rsidR="0096292E" w:rsidRPr="00D87620" w:rsidRDefault="0096292E" w:rsidP="0096292E">
      <w:pPr>
        <w:pStyle w:val="BodyText"/>
        <w:spacing w:before="11"/>
        <w:rPr>
          <w:rFonts w:ascii="Times New Roman" w:hAnsi="Times New Roman" w:cs="Times New Roman"/>
          <w:sz w:val="24"/>
          <w:szCs w:val="24"/>
        </w:rPr>
      </w:pPr>
    </w:p>
    <w:p w:rsidR="0096292E" w:rsidRPr="00D87620" w:rsidRDefault="0096292E" w:rsidP="0096292E">
      <w:pPr>
        <w:pStyle w:val="BodyText"/>
        <w:ind w:left="468" w:right="369"/>
        <w:rPr>
          <w:rFonts w:ascii="Times New Roman" w:hAnsi="Times New Roman" w:cs="Times New Roman"/>
          <w:sz w:val="24"/>
          <w:szCs w:val="24"/>
        </w:rPr>
      </w:pPr>
      <w:r w:rsidRPr="00D87620">
        <w:rPr>
          <w:rFonts w:ascii="Times New Roman" w:hAnsi="Times New Roman" w:cs="Times New Roman"/>
          <w:sz w:val="24"/>
          <w:szCs w:val="24"/>
        </w:rPr>
        <w:t>(</w:t>
      </w:r>
      <w:hyperlink r:id="rId12">
        <w:r w:rsidRPr="00D87620">
          <w:rPr>
            <w:rFonts w:ascii="Times New Roman" w:hAnsi="Times New Roman" w:cs="Times New Roman"/>
            <w:color w:val="0000FF"/>
            <w:sz w:val="24"/>
            <w:szCs w:val="24"/>
            <w:u w:val="single" w:color="0000FF"/>
          </w:rPr>
          <w:t>Excerpt</w:t>
        </w:r>
      </w:hyperlink>
      <w:r w:rsidRPr="00D87620">
        <w:rPr>
          <w:rFonts w:ascii="Times New Roman" w:hAnsi="Times New Roman" w:cs="Times New Roman"/>
          <w:color w:val="0000FF"/>
          <w:sz w:val="24"/>
          <w:szCs w:val="24"/>
        </w:rPr>
        <w:t xml:space="preserve"> </w:t>
      </w:r>
      <w:r w:rsidRPr="00D87620">
        <w:rPr>
          <w:rFonts w:ascii="Times New Roman" w:hAnsi="Times New Roman" w:cs="Times New Roman"/>
          <w:sz w:val="24"/>
          <w:szCs w:val="24"/>
        </w:rPr>
        <w:t>from “The Nakba: The Perpetuation of an Unwanted Legacy,” Al-Haq, Law in the Service of Man, Accredited with Special Consultative Status by ECOSOC, last accessed August 25, 2016)</w:t>
      </w:r>
    </w:p>
    <w:p w:rsidR="0096292E" w:rsidRPr="00D87620" w:rsidRDefault="0096292E" w:rsidP="0096292E">
      <w:pPr>
        <w:pStyle w:val="Default"/>
        <w:rPr>
          <w:rFonts w:ascii="Times New Roman" w:hAnsi="Times New Roman" w:cs="Times New Roman"/>
        </w:rPr>
      </w:pPr>
    </w:p>
    <w:p w:rsidR="0096292E" w:rsidRPr="00D87620" w:rsidRDefault="0096292E" w:rsidP="0096292E">
      <w:pPr>
        <w:pStyle w:val="ListParagraph"/>
        <w:numPr>
          <w:ilvl w:val="0"/>
          <w:numId w:val="3"/>
        </w:numPr>
        <w:tabs>
          <w:tab w:val="left" w:pos="528"/>
          <w:tab w:val="left" w:pos="529"/>
        </w:tabs>
        <w:spacing w:before="90"/>
        <w:ind w:right="139" w:hanging="360"/>
        <w:rPr>
          <w:sz w:val="24"/>
          <w:szCs w:val="24"/>
        </w:rPr>
      </w:pPr>
      <w:r w:rsidRPr="00D87620">
        <w:rPr>
          <w:sz w:val="24"/>
          <w:szCs w:val="24"/>
        </w:rPr>
        <w:t xml:space="preserve">“…[W]e </w:t>
      </w:r>
      <w:proofErr w:type="gramStart"/>
      <w:r w:rsidRPr="00D87620">
        <w:rPr>
          <w:sz w:val="24"/>
          <w:szCs w:val="24"/>
        </w:rPr>
        <w:t>refer</w:t>
      </w:r>
      <w:proofErr w:type="gramEnd"/>
      <w:r w:rsidRPr="00D87620">
        <w:rPr>
          <w:sz w:val="24"/>
          <w:szCs w:val="24"/>
        </w:rPr>
        <w:t xml:space="preserve"> Member States of the UN to the following remedial actions that could and should be undertaken... 3. Freezing the assets of legal and natural persons responsible for violation in international law; 4. Downgrading diplomatic relations with States committing and abetting these offenses; 5. Ending cooperation with Israel’s parastatal institutions involved in funding or</w:t>
      </w:r>
      <w:r w:rsidRPr="00D87620">
        <w:rPr>
          <w:spacing w:val="-24"/>
          <w:sz w:val="24"/>
          <w:szCs w:val="24"/>
        </w:rPr>
        <w:t xml:space="preserve"> </w:t>
      </w:r>
      <w:r w:rsidRPr="00D87620">
        <w:rPr>
          <w:sz w:val="24"/>
          <w:szCs w:val="24"/>
        </w:rPr>
        <w:t xml:space="preserve">maintaining Israel’s illegal settlement enterprises (including the World Zionist </w:t>
      </w:r>
      <w:proofErr w:type="spellStart"/>
      <w:r w:rsidRPr="00D87620">
        <w:rPr>
          <w:sz w:val="24"/>
          <w:szCs w:val="24"/>
        </w:rPr>
        <w:t>Organisation</w:t>
      </w:r>
      <w:proofErr w:type="spellEnd"/>
      <w:r w:rsidRPr="00D87620">
        <w:rPr>
          <w:sz w:val="24"/>
          <w:szCs w:val="24"/>
        </w:rPr>
        <w:t xml:space="preserve">, the Jewish Agency, the Jewish National Fund, the United Israel Appeal, </w:t>
      </w:r>
      <w:proofErr w:type="spellStart"/>
      <w:r w:rsidRPr="00D87620">
        <w:rPr>
          <w:sz w:val="24"/>
          <w:szCs w:val="24"/>
        </w:rPr>
        <w:t>Mekorot</w:t>
      </w:r>
      <w:proofErr w:type="spellEnd"/>
      <w:r w:rsidRPr="00D87620">
        <w:rPr>
          <w:sz w:val="24"/>
          <w:szCs w:val="24"/>
        </w:rPr>
        <w:t xml:space="preserve"> and its affiliates) and revoking their privileged charitable status; 6. Imposing international and domestic sanctions on institutions supporting, or benefitting from settler colonies and/or natural-resource extraction in Palestine; 7. Withholding weapons, building materials, equipment and services that maintain the settler colony regime... 9. Reviewing any assistance to, or cooperation with, the State Israeli [sic], which may directly or indirectly aid the settler colony</w:t>
      </w:r>
      <w:r w:rsidRPr="00D87620">
        <w:rPr>
          <w:spacing w:val="-7"/>
          <w:sz w:val="24"/>
          <w:szCs w:val="24"/>
        </w:rPr>
        <w:t xml:space="preserve"> </w:t>
      </w:r>
      <w:r w:rsidRPr="00D87620">
        <w:rPr>
          <w:sz w:val="24"/>
          <w:szCs w:val="24"/>
        </w:rPr>
        <w:t>regime.”</w:t>
      </w:r>
    </w:p>
    <w:p w:rsidR="0096292E" w:rsidRPr="00D87620" w:rsidRDefault="0096292E" w:rsidP="0096292E">
      <w:pPr>
        <w:pStyle w:val="BodyText"/>
        <w:spacing w:before="11"/>
        <w:rPr>
          <w:rFonts w:ascii="Times New Roman" w:hAnsi="Times New Roman" w:cs="Times New Roman"/>
          <w:sz w:val="24"/>
          <w:szCs w:val="24"/>
        </w:rPr>
      </w:pPr>
    </w:p>
    <w:p w:rsidR="0096292E" w:rsidRPr="00D87620" w:rsidRDefault="0096292E" w:rsidP="0096292E">
      <w:pPr>
        <w:pStyle w:val="BodyText"/>
        <w:ind w:left="468" w:right="347"/>
        <w:rPr>
          <w:rFonts w:ascii="Times New Roman" w:hAnsi="Times New Roman" w:cs="Times New Roman"/>
          <w:sz w:val="24"/>
          <w:szCs w:val="24"/>
        </w:rPr>
      </w:pPr>
      <w:r w:rsidRPr="00D87620">
        <w:rPr>
          <w:rFonts w:ascii="Times New Roman" w:hAnsi="Times New Roman" w:cs="Times New Roman"/>
          <w:sz w:val="24"/>
          <w:szCs w:val="24"/>
        </w:rPr>
        <w:t>(</w:t>
      </w:r>
      <w:hyperlink r:id="rId13">
        <w:r w:rsidRPr="00D87620">
          <w:rPr>
            <w:rFonts w:ascii="Times New Roman" w:hAnsi="Times New Roman" w:cs="Times New Roman"/>
            <w:color w:val="0000FF"/>
            <w:sz w:val="24"/>
            <w:szCs w:val="24"/>
            <w:u w:val="single" w:color="0000FF"/>
          </w:rPr>
          <w:t>Excerpt</w:t>
        </w:r>
      </w:hyperlink>
      <w:r w:rsidRPr="00D87620">
        <w:rPr>
          <w:rFonts w:ascii="Times New Roman" w:hAnsi="Times New Roman" w:cs="Times New Roman"/>
          <w:color w:val="0000FF"/>
          <w:sz w:val="24"/>
          <w:szCs w:val="24"/>
        </w:rPr>
        <w:t xml:space="preserve"> </w:t>
      </w:r>
      <w:r w:rsidRPr="00D87620">
        <w:rPr>
          <w:rFonts w:ascii="Times New Roman" w:hAnsi="Times New Roman" w:cs="Times New Roman"/>
          <w:sz w:val="24"/>
          <w:szCs w:val="24"/>
        </w:rPr>
        <w:t xml:space="preserve">from “Joint written statement by Al-Haq, BADIL, Al </w:t>
      </w:r>
      <w:proofErr w:type="spellStart"/>
      <w:r w:rsidRPr="00D87620">
        <w:rPr>
          <w:rFonts w:ascii="Times New Roman" w:hAnsi="Times New Roman" w:cs="Times New Roman"/>
          <w:sz w:val="24"/>
          <w:szCs w:val="24"/>
        </w:rPr>
        <w:t>Mezan</w:t>
      </w:r>
      <w:proofErr w:type="spellEnd"/>
      <w:r w:rsidRPr="00D87620">
        <w:rPr>
          <w:rFonts w:ascii="Times New Roman" w:hAnsi="Times New Roman" w:cs="Times New Roman"/>
          <w:sz w:val="24"/>
          <w:szCs w:val="24"/>
        </w:rPr>
        <w:t xml:space="preserve"> and Habitat International Coalition to the UN Human Rights Council, Agenda Item 7, May 31, 2013,” Al-Haq, Law in the Service of Man, BADIL Resource Center for Palestinian Residency and Refugee Rights, Al </w:t>
      </w:r>
      <w:proofErr w:type="spellStart"/>
      <w:r w:rsidRPr="00D87620">
        <w:rPr>
          <w:rFonts w:ascii="Times New Roman" w:hAnsi="Times New Roman" w:cs="Times New Roman"/>
          <w:sz w:val="24"/>
          <w:szCs w:val="24"/>
        </w:rPr>
        <w:t>Mezan</w:t>
      </w:r>
      <w:proofErr w:type="spellEnd"/>
      <w:r w:rsidRPr="00D87620">
        <w:rPr>
          <w:rFonts w:ascii="Times New Roman" w:hAnsi="Times New Roman" w:cs="Times New Roman"/>
          <w:sz w:val="24"/>
          <w:szCs w:val="24"/>
        </w:rPr>
        <w:t xml:space="preserve"> Centre for Human Rights, and Habitat International Coalition, Accredited with Special Consultative Status by ECOSOC, last accessed on August 25, 2016)</w:t>
      </w:r>
    </w:p>
    <w:p w:rsidR="004B4C40" w:rsidRPr="00D87620" w:rsidRDefault="004B4C40" w:rsidP="0096292E">
      <w:pPr>
        <w:pStyle w:val="BodyText"/>
        <w:ind w:left="468" w:right="347"/>
        <w:rPr>
          <w:rFonts w:ascii="Times New Roman" w:hAnsi="Times New Roman" w:cs="Times New Roman"/>
          <w:sz w:val="24"/>
          <w:szCs w:val="24"/>
        </w:rPr>
      </w:pPr>
    </w:p>
    <w:p w:rsidR="004B4C40" w:rsidRPr="00D87620" w:rsidRDefault="004B4C40" w:rsidP="00D87620">
      <w:pPr>
        <w:pStyle w:val="ListParagraph"/>
        <w:numPr>
          <w:ilvl w:val="0"/>
          <w:numId w:val="4"/>
        </w:numPr>
        <w:spacing w:after="240"/>
        <w:ind w:left="540"/>
        <w:rPr>
          <w:sz w:val="24"/>
          <w:szCs w:val="24"/>
        </w:rPr>
      </w:pPr>
      <w:r w:rsidRPr="00D87620">
        <w:rPr>
          <w:sz w:val="24"/>
          <w:szCs w:val="24"/>
        </w:rPr>
        <w:t xml:space="preserve">"The deliberate targeting of Palestinian children has become a notable feature of the Israeli occupation in the OPT... the Israeli Occupation Forces (IOF) have long killed, beaten, </w:t>
      </w:r>
      <w:r w:rsidRPr="00D87620">
        <w:rPr>
          <w:sz w:val="24"/>
          <w:szCs w:val="24"/>
        </w:rPr>
        <w:lastRenderedPageBreak/>
        <w:t>tortured, arrested and arbitrarily detained Palestinian children."</w:t>
      </w:r>
    </w:p>
    <w:p w:rsidR="004B4C40" w:rsidRPr="00D87620" w:rsidRDefault="004B4C40" w:rsidP="00D87620">
      <w:pPr>
        <w:pStyle w:val="source"/>
        <w:ind w:left="540"/>
      </w:pPr>
      <w:r w:rsidRPr="00D87620">
        <w:t>(</w:t>
      </w:r>
      <w:hyperlink r:id="rId14" w:tgtFrame="_blank" w:history="1">
        <w:r w:rsidRPr="00D87620">
          <w:rPr>
            <w:rStyle w:val="Hyperlink"/>
          </w:rPr>
          <w:t>Excerpt</w:t>
        </w:r>
      </w:hyperlink>
      <w:r w:rsidRPr="00D87620">
        <w:t xml:space="preserve"> from "Special Focus on Palestinian Children: Targeting Palestine Through Its Future," Al-Haq, Special Consultative Status ECOSOC)</w:t>
      </w:r>
    </w:p>
    <w:p w:rsidR="004B4C40" w:rsidRPr="00D87620" w:rsidRDefault="004B4C40" w:rsidP="00D87620">
      <w:pPr>
        <w:pStyle w:val="ListParagraph"/>
        <w:numPr>
          <w:ilvl w:val="0"/>
          <w:numId w:val="4"/>
        </w:numPr>
        <w:spacing w:after="240"/>
        <w:ind w:left="540"/>
        <w:rPr>
          <w:sz w:val="24"/>
          <w:szCs w:val="24"/>
        </w:rPr>
      </w:pPr>
      <w:r w:rsidRPr="00D87620">
        <w:rPr>
          <w:sz w:val="24"/>
          <w:szCs w:val="24"/>
        </w:rPr>
        <w:t>"The rioting of Palestinian youth against the Israeli occupation is a sign of deep frustration...The current unrest should, therefore, be viewed in the broader context of Israel's colonial occupation and its harmful policies."</w:t>
      </w:r>
    </w:p>
    <w:p w:rsidR="0096292E" w:rsidRPr="00D87620" w:rsidRDefault="004B4C40" w:rsidP="00D87620">
      <w:pPr>
        <w:pStyle w:val="source"/>
        <w:ind w:left="540"/>
      </w:pPr>
      <w:r w:rsidRPr="00D87620">
        <w:t>(</w:t>
      </w:r>
      <w:hyperlink r:id="rId15" w:tgtFrame="_blank" w:history="1">
        <w:r w:rsidRPr="00D87620">
          <w:rPr>
            <w:rStyle w:val="Hyperlink"/>
          </w:rPr>
          <w:t>Excerpt</w:t>
        </w:r>
      </w:hyperlink>
      <w:r w:rsidRPr="00D87620">
        <w:t xml:space="preserve"> from "Special Focus on Palestinian Children: Targeting Palestine Through Its Future," Al-Haq, Special Consultative Status ECOSOC)</w:t>
      </w:r>
    </w:p>
    <w:p w:rsidR="00051FD8" w:rsidRPr="00D87620" w:rsidRDefault="00051FD8" w:rsidP="00051FD8">
      <w:pPr>
        <w:pStyle w:val="BodyText"/>
        <w:spacing w:line="257" w:lineRule="exact"/>
        <w:ind w:left="108"/>
        <w:rPr>
          <w:rFonts w:ascii="Times New Roman" w:hAnsi="Times New Roman" w:cs="Times New Roman"/>
          <w:b/>
          <w:color w:val="FF0000"/>
          <w:sz w:val="24"/>
          <w:szCs w:val="24"/>
        </w:rPr>
      </w:pPr>
      <w:r w:rsidRPr="00D87620">
        <w:rPr>
          <w:rFonts w:ascii="Times New Roman" w:hAnsi="Times New Roman" w:cs="Times New Roman"/>
          <w:b/>
          <w:color w:val="FF0000"/>
          <w:sz w:val="24"/>
          <w:szCs w:val="24"/>
        </w:rPr>
        <w:t xml:space="preserve">Al </w:t>
      </w:r>
      <w:proofErr w:type="spellStart"/>
      <w:r w:rsidRPr="00D87620">
        <w:rPr>
          <w:rFonts w:ascii="Times New Roman" w:hAnsi="Times New Roman" w:cs="Times New Roman"/>
          <w:b/>
          <w:color w:val="FF0000"/>
          <w:sz w:val="24"/>
          <w:szCs w:val="24"/>
        </w:rPr>
        <w:t>Mezan</w:t>
      </w:r>
      <w:proofErr w:type="spellEnd"/>
      <w:r w:rsidRPr="00D87620">
        <w:rPr>
          <w:rFonts w:ascii="Times New Roman" w:hAnsi="Times New Roman" w:cs="Times New Roman"/>
          <w:b/>
          <w:color w:val="FF0000"/>
          <w:sz w:val="24"/>
          <w:szCs w:val="24"/>
        </w:rPr>
        <w:t xml:space="preserve"> Centre for Human Rights:</w:t>
      </w:r>
    </w:p>
    <w:p w:rsidR="00D87620" w:rsidRPr="00D87620" w:rsidRDefault="00D87620" w:rsidP="00051FD8">
      <w:pPr>
        <w:pStyle w:val="BodyText"/>
        <w:spacing w:line="257" w:lineRule="exact"/>
        <w:ind w:left="108"/>
        <w:rPr>
          <w:rFonts w:ascii="Times New Roman" w:hAnsi="Times New Roman" w:cs="Times New Roman"/>
          <w:b/>
          <w:color w:val="FF0000"/>
          <w:sz w:val="24"/>
          <w:szCs w:val="24"/>
        </w:rPr>
      </w:pPr>
    </w:p>
    <w:p w:rsidR="00051FD8" w:rsidRPr="00D87620" w:rsidRDefault="00051FD8" w:rsidP="00051FD8">
      <w:pPr>
        <w:pStyle w:val="ListParagraph"/>
        <w:numPr>
          <w:ilvl w:val="0"/>
          <w:numId w:val="1"/>
        </w:numPr>
        <w:tabs>
          <w:tab w:val="left" w:pos="463"/>
        </w:tabs>
        <w:spacing w:before="75"/>
        <w:ind w:left="455" w:right="349" w:hanging="353"/>
        <w:jc w:val="both"/>
        <w:rPr>
          <w:sz w:val="24"/>
          <w:szCs w:val="24"/>
        </w:rPr>
      </w:pPr>
      <w:r w:rsidRPr="00D87620">
        <w:rPr>
          <w:sz w:val="24"/>
          <w:szCs w:val="24"/>
        </w:rPr>
        <w:t xml:space="preserve"> “To mark the 69th anniversary of the </w:t>
      </w:r>
      <w:proofErr w:type="spellStart"/>
      <w:r w:rsidRPr="00D87620">
        <w:rPr>
          <w:sz w:val="24"/>
          <w:szCs w:val="24"/>
        </w:rPr>
        <w:t>Nabka</w:t>
      </w:r>
      <w:proofErr w:type="spellEnd"/>
      <w:r w:rsidRPr="00D87620">
        <w:rPr>
          <w:sz w:val="24"/>
          <w:szCs w:val="24"/>
        </w:rPr>
        <w:t xml:space="preserve"> … [t]he Global Palestinian Refugee and IDP Network released a statement … and Al </w:t>
      </w:r>
      <w:proofErr w:type="spellStart"/>
      <w:r w:rsidRPr="00D87620">
        <w:rPr>
          <w:sz w:val="24"/>
          <w:szCs w:val="24"/>
        </w:rPr>
        <w:t>Mezan</w:t>
      </w:r>
      <w:proofErr w:type="spellEnd"/>
      <w:r w:rsidRPr="00D87620">
        <w:rPr>
          <w:sz w:val="24"/>
          <w:szCs w:val="24"/>
        </w:rPr>
        <w:t xml:space="preserve"> called on the international community to support the right to self-determination of the Palestinian people.” (NGO Action News, UNISPAL (a UN)</w:t>
      </w:r>
      <w:r w:rsidRPr="00D87620">
        <w:rPr>
          <w:spacing w:val="-25"/>
          <w:sz w:val="24"/>
          <w:szCs w:val="24"/>
        </w:rPr>
        <w:t xml:space="preserve"> </w:t>
      </w:r>
      <w:r w:rsidRPr="00D87620">
        <w:rPr>
          <w:sz w:val="24"/>
          <w:szCs w:val="24"/>
        </w:rPr>
        <w:t>website)</w:t>
      </w:r>
    </w:p>
    <w:p w:rsidR="00051FD8" w:rsidRPr="00D87620" w:rsidRDefault="00051FD8" w:rsidP="00051FD8">
      <w:pPr>
        <w:pStyle w:val="ListParagraph"/>
        <w:ind w:right="86" w:firstLine="0"/>
        <w:rPr>
          <w:i/>
          <w:sz w:val="24"/>
          <w:szCs w:val="24"/>
        </w:rPr>
      </w:pPr>
    </w:p>
    <w:p w:rsidR="00051FD8" w:rsidRPr="00D87620" w:rsidRDefault="00051FD8" w:rsidP="00051FD8">
      <w:pPr>
        <w:pStyle w:val="ListParagraph"/>
        <w:ind w:right="86" w:firstLine="0"/>
        <w:rPr>
          <w:sz w:val="24"/>
          <w:szCs w:val="24"/>
        </w:rPr>
      </w:pPr>
      <w:r w:rsidRPr="00D87620">
        <w:rPr>
          <w:i/>
          <w:sz w:val="24"/>
          <w:szCs w:val="24"/>
        </w:rPr>
        <w:t xml:space="preserve">Editor’s note: The words “Al </w:t>
      </w:r>
      <w:proofErr w:type="spellStart"/>
      <w:r w:rsidRPr="00D87620">
        <w:rPr>
          <w:i/>
          <w:sz w:val="24"/>
          <w:szCs w:val="24"/>
        </w:rPr>
        <w:t>Mezan</w:t>
      </w:r>
      <w:proofErr w:type="spellEnd"/>
      <w:r w:rsidRPr="00D87620">
        <w:rPr>
          <w:i/>
          <w:sz w:val="24"/>
          <w:szCs w:val="24"/>
        </w:rPr>
        <w:t xml:space="preserve">” on the UNISPAL website are a direct link to </w:t>
      </w:r>
      <w:hyperlink r:id="rId16">
        <w:r w:rsidRPr="00D87620">
          <w:rPr>
            <w:i/>
            <w:color w:val="000066"/>
            <w:sz w:val="24"/>
            <w:szCs w:val="24"/>
            <w:u w:val="single" w:color="000066"/>
          </w:rPr>
          <w:t>the following</w:t>
        </w:r>
      </w:hyperlink>
      <w:r w:rsidRPr="00D87620">
        <w:rPr>
          <w:i/>
          <w:sz w:val="24"/>
          <w:szCs w:val="24"/>
        </w:rPr>
        <w:t xml:space="preserve">: </w:t>
      </w:r>
      <w:r w:rsidRPr="00D87620">
        <w:rPr>
          <w:sz w:val="24"/>
          <w:szCs w:val="24"/>
        </w:rPr>
        <w:t>“Monday, 15 May 2017, marks the 69th year since the Nakba, or the Catastrophe – one of the largest ethnic cleansings in modern history…”</w:t>
      </w:r>
    </w:p>
    <w:p w:rsidR="00051FD8" w:rsidRPr="00D87620" w:rsidRDefault="00051FD8" w:rsidP="00051FD8">
      <w:pPr>
        <w:pStyle w:val="BodyText"/>
        <w:spacing w:before="11"/>
        <w:ind w:left="462"/>
        <w:rPr>
          <w:rFonts w:ascii="Times New Roman" w:hAnsi="Times New Roman" w:cs="Times New Roman"/>
          <w:sz w:val="24"/>
          <w:szCs w:val="24"/>
        </w:rPr>
      </w:pPr>
    </w:p>
    <w:p w:rsidR="00051FD8" w:rsidRPr="00D87620" w:rsidRDefault="00051FD8" w:rsidP="00051FD8">
      <w:pPr>
        <w:pStyle w:val="BodyText"/>
        <w:ind w:left="462" w:right="760"/>
        <w:rPr>
          <w:rFonts w:ascii="Times New Roman" w:hAnsi="Times New Roman" w:cs="Times New Roman"/>
          <w:sz w:val="24"/>
          <w:szCs w:val="24"/>
        </w:rPr>
      </w:pPr>
      <w:r w:rsidRPr="00D87620">
        <w:rPr>
          <w:rFonts w:ascii="Times New Roman" w:hAnsi="Times New Roman" w:cs="Times New Roman"/>
          <w:sz w:val="24"/>
          <w:szCs w:val="24"/>
        </w:rPr>
        <w:t>(</w:t>
      </w:r>
      <w:hyperlink r:id="rId17">
        <w:r w:rsidRPr="00D87620">
          <w:rPr>
            <w:rFonts w:ascii="Times New Roman" w:hAnsi="Times New Roman" w:cs="Times New Roman"/>
            <w:color w:val="000066"/>
            <w:sz w:val="24"/>
            <w:szCs w:val="24"/>
            <w:u w:val="single" w:color="000066"/>
          </w:rPr>
          <w:t xml:space="preserve">Excerpt </w:t>
        </w:r>
      </w:hyperlink>
      <w:r w:rsidRPr="00D87620">
        <w:rPr>
          <w:rFonts w:ascii="Times New Roman" w:hAnsi="Times New Roman" w:cs="Times New Roman"/>
          <w:sz w:val="24"/>
          <w:szCs w:val="24"/>
        </w:rPr>
        <w:t xml:space="preserve">from “NGO Action News, May 26, 2017,” BADIL Resource Center for Palestinian Residency and Refugee Rights, Accredited by ECOSOC, and Al </w:t>
      </w:r>
      <w:proofErr w:type="spellStart"/>
      <w:r w:rsidRPr="00D87620">
        <w:rPr>
          <w:rFonts w:ascii="Times New Roman" w:hAnsi="Times New Roman" w:cs="Times New Roman"/>
          <w:sz w:val="24"/>
          <w:szCs w:val="24"/>
        </w:rPr>
        <w:t>Mezan</w:t>
      </w:r>
      <w:proofErr w:type="spellEnd"/>
      <w:r w:rsidRPr="00D87620">
        <w:rPr>
          <w:rFonts w:ascii="Times New Roman" w:hAnsi="Times New Roman" w:cs="Times New Roman"/>
          <w:sz w:val="24"/>
          <w:szCs w:val="24"/>
        </w:rPr>
        <w:t>, Accredited by ECOSOC and by CEIRPP, last accessed on October 15, 2017)</w:t>
      </w:r>
    </w:p>
    <w:p w:rsidR="0096292E" w:rsidRPr="00D87620" w:rsidRDefault="0096292E" w:rsidP="00051FD8">
      <w:pPr>
        <w:pStyle w:val="BodyText"/>
        <w:ind w:left="462" w:right="760"/>
        <w:rPr>
          <w:rFonts w:ascii="Times New Roman" w:hAnsi="Times New Roman" w:cs="Times New Roman"/>
          <w:sz w:val="24"/>
          <w:szCs w:val="24"/>
        </w:rPr>
      </w:pPr>
    </w:p>
    <w:p w:rsidR="0096292E" w:rsidRPr="00D87620" w:rsidRDefault="0096292E" w:rsidP="0096292E">
      <w:pPr>
        <w:pStyle w:val="ListParagraph"/>
        <w:numPr>
          <w:ilvl w:val="0"/>
          <w:numId w:val="3"/>
        </w:numPr>
        <w:tabs>
          <w:tab w:val="left" w:pos="468"/>
          <w:tab w:val="left" w:pos="469"/>
        </w:tabs>
        <w:spacing w:before="64" w:line="242" w:lineRule="auto"/>
        <w:ind w:right="1326" w:hanging="360"/>
        <w:rPr>
          <w:sz w:val="24"/>
          <w:szCs w:val="24"/>
        </w:rPr>
      </w:pPr>
      <w:r w:rsidRPr="00D87620">
        <w:rPr>
          <w:sz w:val="24"/>
          <w:szCs w:val="24"/>
        </w:rPr>
        <w:t>“The Palestinian people’s heroic resilience and resistance to Israel’s denial of the Right of Return...”</w:t>
      </w:r>
    </w:p>
    <w:p w:rsidR="0096292E" w:rsidRPr="00D87620" w:rsidRDefault="0096292E" w:rsidP="0096292E">
      <w:pPr>
        <w:pStyle w:val="BodyText"/>
        <w:spacing w:before="10"/>
        <w:rPr>
          <w:rFonts w:ascii="Times New Roman" w:hAnsi="Times New Roman" w:cs="Times New Roman"/>
          <w:sz w:val="24"/>
          <w:szCs w:val="24"/>
        </w:rPr>
      </w:pPr>
    </w:p>
    <w:p w:rsidR="00051FD8" w:rsidRPr="00D87620" w:rsidRDefault="0096292E" w:rsidP="00D87620">
      <w:pPr>
        <w:pStyle w:val="BodyText"/>
        <w:spacing w:before="1"/>
        <w:ind w:left="468" w:right="367"/>
        <w:rPr>
          <w:rFonts w:ascii="Times New Roman" w:hAnsi="Times New Roman" w:cs="Times New Roman"/>
          <w:sz w:val="24"/>
          <w:szCs w:val="24"/>
        </w:rPr>
      </w:pPr>
      <w:r w:rsidRPr="00D87620">
        <w:rPr>
          <w:rFonts w:ascii="Times New Roman" w:hAnsi="Times New Roman" w:cs="Times New Roman"/>
          <w:sz w:val="24"/>
          <w:szCs w:val="24"/>
        </w:rPr>
        <w:t>(</w:t>
      </w:r>
      <w:hyperlink r:id="rId18">
        <w:r w:rsidRPr="00D87620">
          <w:rPr>
            <w:rFonts w:ascii="Times New Roman" w:hAnsi="Times New Roman" w:cs="Times New Roman"/>
            <w:color w:val="000066"/>
            <w:sz w:val="24"/>
            <w:szCs w:val="24"/>
            <w:u w:val="single" w:color="000066"/>
          </w:rPr>
          <w:t>Excerpt</w:t>
        </w:r>
      </w:hyperlink>
      <w:r w:rsidRPr="00D87620">
        <w:rPr>
          <w:rFonts w:ascii="Times New Roman" w:hAnsi="Times New Roman" w:cs="Times New Roman"/>
          <w:color w:val="000066"/>
          <w:sz w:val="24"/>
          <w:szCs w:val="24"/>
        </w:rPr>
        <w:t xml:space="preserve"> </w:t>
      </w:r>
      <w:r w:rsidRPr="00D87620">
        <w:rPr>
          <w:rFonts w:ascii="Times New Roman" w:hAnsi="Times New Roman" w:cs="Times New Roman"/>
          <w:sz w:val="24"/>
          <w:szCs w:val="24"/>
        </w:rPr>
        <w:t xml:space="preserve">from “66 years of ongoing Nakba – Back to Basics: The Right of Return is a national and inalienable right,” Al </w:t>
      </w:r>
      <w:proofErr w:type="spellStart"/>
      <w:r w:rsidRPr="00D87620">
        <w:rPr>
          <w:rFonts w:ascii="Times New Roman" w:hAnsi="Times New Roman" w:cs="Times New Roman"/>
          <w:sz w:val="24"/>
          <w:szCs w:val="24"/>
        </w:rPr>
        <w:t>Mezan</w:t>
      </w:r>
      <w:proofErr w:type="spellEnd"/>
      <w:r w:rsidRPr="00D87620">
        <w:rPr>
          <w:rFonts w:ascii="Times New Roman" w:hAnsi="Times New Roman" w:cs="Times New Roman"/>
          <w:sz w:val="24"/>
          <w:szCs w:val="24"/>
        </w:rPr>
        <w:t xml:space="preserve"> Centre for Human Rights, Accredited with Special Consultative Status by ECOSOC, last accessed on August 25, 2016)</w:t>
      </w:r>
    </w:p>
    <w:p w:rsidR="00D87620" w:rsidRPr="00D87620" w:rsidRDefault="00D87620" w:rsidP="00D87620">
      <w:pPr>
        <w:pStyle w:val="BodyText"/>
        <w:spacing w:before="1"/>
        <w:ind w:left="468" w:right="367"/>
        <w:rPr>
          <w:rFonts w:ascii="Times New Roman" w:hAnsi="Times New Roman" w:cs="Times New Roman"/>
          <w:b/>
          <w:color w:val="FF0000"/>
          <w:sz w:val="24"/>
          <w:szCs w:val="24"/>
        </w:rPr>
      </w:pPr>
    </w:p>
    <w:p w:rsidR="00051FD8" w:rsidRPr="00D87620" w:rsidRDefault="00051FD8" w:rsidP="00051FD8">
      <w:pPr>
        <w:rPr>
          <w:rFonts w:ascii="Times New Roman" w:hAnsi="Times New Roman" w:cs="Times New Roman"/>
          <w:b/>
          <w:color w:val="FF0000"/>
          <w:sz w:val="24"/>
          <w:szCs w:val="24"/>
        </w:rPr>
      </w:pPr>
      <w:r w:rsidRPr="00D87620">
        <w:rPr>
          <w:rFonts w:ascii="Times New Roman" w:hAnsi="Times New Roman" w:cs="Times New Roman"/>
          <w:b/>
          <w:color w:val="FF0000"/>
          <w:sz w:val="24"/>
          <w:szCs w:val="24"/>
        </w:rPr>
        <w:t>Palestinian Centre for Human Rights:</w:t>
      </w:r>
    </w:p>
    <w:p w:rsidR="00051FD8" w:rsidRPr="00D87620" w:rsidRDefault="00051FD8" w:rsidP="00051FD8">
      <w:pPr>
        <w:pStyle w:val="ListParagraph"/>
        <w:numPr>
          <w:ilvl w:val="0"/>
          <w:numId w:val="1"/>
        </w:numPr>
        <w:tabs>
          <w:tab w:val="left" w:pos="535"/>
          <w:tab w:val="left" w:pos="536"/>
        </w:tabs>
        <w:spacing w:before="148"/>
        <w:ind w:left="475" w:right="108"/>
        <w:rPr>
          <w:sz w:val="24"/>
          <w:szCs w:val="24"/>
        </w:rPr>
      </w:pPr>
      <w:r w:rsidRPr="00D87620">
        <w:rPr>
          <w:sz w:val="24"/>
          <w:szCs w:val="24"/>
        </w:rPr>
        <w:t>“The Palestinian Centre for Human Rights released its annual report on 20 June.” (NGO Action</w:t>
      </w:r>
      <w:r w:rsidRPr="00D87620">
        <w:rPr>
          <w:spacing w:val="-25"/>
          <w:sz w:val="24"/>
          <w:szCs w:val="24"/>
        </w:rPr>
        <w:t xml:space="preserve"> </w:t>
      </w:r>
      <w:r w:rsidRPr="00D87620">
        <w:rPr>
          <w:sz w:val="24"/>
          <w:szCs w:val="24"/>
        </w:rPr>
        <w:t>News, UNISPAL (a UN)</w:t>
      </w:r>
      <w:r w:rsidRPr="00D87620">
        <w:rPr>
          <w:spacing w:val="-12"/>
          <w:sz w:val="24"/>
          <w:szCs w:val="24"/>
        </w:rPr>
        <w:t xml:space="preserve"> </w:t>
      </w:r>
      <w:r w:rsidRPr="00D87620">
        <w:rPr>
          <w:sz w:val="24"/>
          <w:szCs w:val="24"/>
        </w:rPr>
        <w:t>website)</w:t>
      </w:r>
    </w:p>
    <w:p w:rsidR="00051FD8" w:rsidRPr="00D87620" w:rsidRDefault="00051FD8" w:rsidP="00051FD8">
      <w:pPr>
        <w:pStyle w:val="BodyText"/>
        <w:spacing w:before="11"/>
        <w:rPr>
          <w:rFonts w:ascii="Times New Roman" w:hAnsi="Times New Roman" w:cs="Times New Roman"/>
          <w:sz w:val="24"/>
          <w:szCs w:val="24"/>
        </w:rPr>
      </w:pPr>
    </w:p>
    <w:p w:rsidR="00051FD8" w:rsidRPr="00D87620" w:rsidRDefault="00051FD8" w:rsidP="00051FD8">
      <w:pPr>
        <w:ind w:left="475" w:right="252"/>
        <w:rPr>
          <w:rFonts w:ascii="Times New Roman" w:hAnsi="Times New Roman" w:cs="Times New Roman"/>
          <w:i/>
          <w:sz w:val="24"/>
          <w:szCs w:val="24"/>
        </w:rPr>
      </w:pPr>
      <w:r w:rsidRPr="00D87620">
        <w:rPr>
          <w:rFonts w:ascii="Times New Roman" w:hAnsi="Times New Roman" w:cs="Times New Roman"/>
          <w:i/>
          <w:sz w:val="24"/>
          <w:szCs w:val="24"/>
        </w:rPr>
        <w:t>Editor’s note: The words “</w:t>
      </w:r>
      <w:r w:rsidRPr="00D87620">
        <w:rPr>
          <w:rFonts w:ascii="Times New Roman" w:hAnsi="Times New Roman" w:cs="Times New Roman"/>
          <w:sz w:val="24"/>
          <w:szCs w:val="24"/>
        </w:rPr>
        <w:t>Palestinian Centre for Human Rights</w:t>
      </w:r>
      <w:r w:rsidRPr="00D87620">
        <w:rPr>
          <w:rFonts w:ascii="Times New Roman" w:hAnsi="Times New Roman" w:cs="Times New Roman"/>
          <w:i/>
          <w:sz w:val="24"/>
          <w:szCs w:val="24"/>
        </w:rPr>
        <w:t xml:space="preserve">” on the UNISPAL website is a direct link to </w:t>
      </w:r>
      <w:hyperlink r:id="rId19">
        <w:r w:rsidRPr="00D87620">
          <w:rPr>
            <w:rFonts w:ascii="Times New Roman" w:hAnsi="Times New Roman" w:cs="Times New Roman"/>
            <w:i/>
            <w:color w:val="000066"/>
            <w:sz w:val="24"/>
            <w:szCs w:val="24"/>
            <w:u w:val="single" w:color="000066"/>
          </w:rPr>
          <w:t>the following</w:t>
        </w:r>
      </w:hyperlink>
      <w:r w:rsidRPr="00D87620">
        <w:rPr>
          <w:rFonts w:ascii="Times New Roman" w:hAnsi="Times New Roman" w:cs="Times New Roman"/>
          <w:i/>
          <w:sz w:val="24"/>
          <w:szCs w:val="24"/>
        </w:rPr>
        <w:t>:</w:t>
      </w:r>
    </w:p>
    <w:p w:rsidR="00051FD8" w:rsidRPr="00D87620" w:rsidRDefault="00051FD8" w:rsidP="00051FD8">
      <w:pPr>
        <w:pStyle w:val="BodyText"/>
        <w:ind w:left="475" w:right="342"/>
        <w:rPr>
          <w:rFonts w:ascii="Times New Roman" w:hAnsi="Times New Roman" w:cs="Times New Roman"/>
          <w:sz w:val="24"/>
          <w:szCs w:val="24"/>
        </w:rPr>
      </w:pPr>
      <w:r w:rsidRPr="00D87620">
        <w:rPr>
          <w:rFonts w:ascii="Times New Roman" w:hAnsi="Times New Roman" w:cs="Times New Roman"/>
          <w:sz w:val="24"/>
          <w:szCs w:val="24"/>
        </w:rPr>
        <w:t xml:space="preserve">“Israel has aimed at seizing more lands from the oPt for years to create a Jewish majority through ethnic cleansing of its indigenous people… Israel also continued to create a Jewish majority in occupied Jerusalem… Israel tightened the noose on the city’s indigenous people…in order to implement a full ethnic cleansing project… Moreover, </w:t>
      </w:r>
      <w:r w:rsidRPr="00D87620">
        <w:rPr>
          <w:rFonts w:ascii="Times New Roman" w:hAnsi="Times New Roman" w:cs="Times New Roman"/>
          <w:sz w:val="24"/>
          <w:szCs w:val="24"/>
        </w:rPr>
        <w:lastRenderedPageBreak/>
        <w:t>the Israeli systematic practices have created a new pattern of apartheid…”</w:t>
      </w:r>
    </w:p>
    <w:p w:rsidR="00051FD8" w:rsidRPr="00D87620" w:rsidRDefault="00051FD8" w:rsidP="00051FD8">
      <w:pPr>
        <w:pStyle w:val="BodyText"/>
        <w:spacing w:before="9"/>
        <w:rPr>
          <w:rFonts w:ascii="Times New Roman" w:hAnsi="Times New Roman" w:cs="Times New Roman"/>
          <w:sz w:val="24"/>
          <w:szCs w:val="24"/>
        </w:rPr>
      </w:pPr>
    </w:p>
    <w:p w:rsidR="00051FD8" w:rsidRPr="00D87620" w:rsidRDefault="00051FD8" w:rsidP="00051FD8">
      <w:pPr>
        <w:pStyle w:val="BodyText"/>
        <w:ind w:left="475" w:right="1373"/>
        <w:jc w:val="both"/>
        <w:rPr>
          <w:rFonts w:ascii="Times New Roman" w:hAnsi="Times New Roman" w:cs="Times New Roman"/>
          <w:sz w:val="24"/>
          <w:szCs w:val="24"/>
        </w:rPr>
      </w:pPr>
      <w:r w:rsidRPr="00D87620">
        <w:rPr>
          <w:rFonts w:ascii="Times New Roman" w:hAnsi="Times New Roman" w:cs="Times New Roman"/>
          <w:sz w:val="24"/>
          <w:szCs w:val="24"/>
        </w:rPr>
        <w:t>(</w:t>
      </w:r>
      <w:hyperlink r:id="rId20">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“NGO Action News, June 23, 2017,” Palestinian Centre for Human Rights, Accredited with Special Consultative Status by ECOSOC and accredited by CEIRPP, last accessed on October 15, 2017)</w:t>
      </w:r>
    </w:p>
    <w:p w:rsidR="00D87620" w:rsidRPr="00D87620" w:rsidRDefault="00D87620" w:rsidP="00051FD8">
      <w:pPr>
        <w:pStyle w:val="BodyText"/>
        <w:ind w:left="475" w:right="1373"/>
        <w:jc w:val="both"/>
        <w:rPr>
          <w:rFonts w:ascii="Times New Roman" w:hAnsi="Times New Roman" w:cs="Times New Roman"/>
          <w:sz w:val="24"/>
          <w:szCs w:val="24"/>
        </w:rPr>
      </w:pPr>
    </w:p>
    <w:p w:rsidR="00051FD8" w:rsidRPr="00D87620" w:rsidRDefault="00051FD8" w:rsidP="00051FD8">
      <w:pPr>
        <w:pStyle w:val="ListParagraph"/>
        <w:numPr>
          <w:ilvl w:val="0"/>
          <w:numId w:val="1"/>
        </w:numPr>
        <w:tabs>
          <w:tab w:val="left" w:pos="455"/>
          <w:tab w:val="left" w:pos="456"/>
        </w:tabs>
        <w:spacing w:before="75"/>
        <w:ind w:right="157"/>
        <w:rPr>
          <w:sz w:val="24"/>
          <w:szCs w:val="24"/>
        </w:rPr>
      </w:pPr>
      <w:r w:rsidRPr="00D87620">
        <w:rPr>
          <w:sz w:val="24"/>
          <w:szCs w:val="24"/>
        </w:rPr>
        <w:t>“…the reality of the Israeli apartheid policy against Palestinians that has started since its establishment in 1948.”</w:t>
      </w:r>
    </w:p>
    <w:p w:rsidR="00051FD8" w:rsidRPr="00D87620" w:rsidRDefault="00051FD8" w:rsidP="00051FD8">
      <w:pPr>
        <w:pStyle w:val="BodyText"/>
        <w:spacing w:before="11"/>
        <w:rPr>
          <w:rFonts w:ascii="Times New Roman" w:hAnsi="Times New Roman" w:cs="Times New Roman"/>
          <w:sz w:val="24"/>
          <w:szCs w:val="24"/>
        </w:rPr>
      </w:pPr>
    </w:p>
    <w:p w:rsidR="00051FD8" w:rsidRPr="00D87620" w:rsidRDefault="00051FD8" w:rsidP="00051FD8">
      <w:pPr>
        <w:pStyle w:val="BodyText"/>
        <w:ind w:left="462" w:right="87"/>
        <w:rPr>
          <w:rFonts w:ascii="Times New Roman" w:hAnsi="Times New Roman" w:cs="Times New Roman"/>
          <w:sz w:val="24"/>
          <w:szCs w:val="24"/>
        </w:rPr>
      </w:pPr>
      <w:r w:rsidRPr="00D87620">
        <w:rPr>
          <w:rFonts w:ascii="Times New Roman" w:hAnsi="Times New Roman" w:cs="Times New Roman"/>
          <w:sz w:val="24"/>
          <w:szCs w:val="24"/>
        </w:rPr>
        <w:t>(</w:t>
      </w:r>
      <w:hyperlink r:id="rId21">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“Position Paper: Palestinian Human Rights Organizations Council (PHROC) Withdrawing ESCAW Report is Complicity: Rima Khalaf, Richard Falk and Virginia Tilley and the New Approach to End Occupation,” March 22, 2017, Palestinian Centre for Human Rights, Accredited with Special Consultative Status by ECOSOC and accredited by CEIRPP, last accessed on October 15, 2017)</w:t>
      </w:r>
    </w:p>
    <w:p w:rsidR="0096292E" w:rsidRPr="00D87620" w:rsidRDefault="0096292E" w:rsidP="0096292E">
      <w:pPr>
        <w:pStyle w:val="Default"/>
        <w:rPr>
          <w:rFonts w:ascii="Times New Roman" w:hAnsi="Times New Roman" w:cs="Times New Roman"/>
        </w:rPr>
      </w:pPr>
    </w:p>
    <w:p w:rsidR="0096292E" w:rsidRPr="00D87620" w:rsidRDefault="0096292E" w:rsidP="0096292E">
      <w:pPr>
        <w:pStyle w:val="ListParagraph"/>
        <w:numPr>
          <w:ilvl w:val="0"/>
          <w:numId w:val="3"/>
        </w:numPr>
        <w:tabs>
          <w:tab w:val="left" w:pos="468"/>
          <w:tab w:val="left" w:pos="469"/>
        </w:tabs>
        <w:spacing w:before="60"/>
        <w:ind w:right="833" w:hanging="360"/>
        <w:rPr>
          <w:sz w:val="24"/>
          <w:szCs w:val="24"/>
        </w:rPr>
      </w:pPr>
      <w:r w:rsidRPr="00D87620">
        <w:rPr>
          <w:sz w:val="24"/>
          <w:szCs w:val="24"/>
        </w:rPr>
        <w:t>“…</w:t>
      </w:r>
      <w:proofErr w:type="spellStart"/>
      <w:r w:rsidRPr="00D87620">
        <w:rPr>
          <w:sz w:val="24"/>
          <w:szCs w:val="24"/>
        </w:rPr>
        <w:t>Raji</w:t>
      </w:r>
      <w:proofErr w:type="spellEnd"/>
      <w:r w:rsidRPr="00D87620">
        <w:rPr>
          <w:sz w:val="24"/>
          <w:szCs w:val="24"/>
        </w:rPr>
        <w:t xml:space="preserve"> </w:t>
      </w:r>
      <w:proofErr w:type="spellStart"/>
      <w:r w:rsidRPr="00D87620">
        <w:rPr>
          <w:sz w:val="24"/>
          <w:szCs w:val="24"/>
        </w:rPr>
        <w:t>Sourani</w:t>
      </w:r>
      <w:proofErr w:type="spellEnd"/>
      <w:r w:rsidRPr="00D87620">
        <w:rPr>
          <w:sz w:val="24"/>
          <w:szCs w:val="24"/>
        </w:rPr>
        <w:t xml:space="preserve">, human rights lawyer and founder of PCHR [Palestinian Centre for Human Rights], gave an </w:t>
      </w:r>
      <w:r w:rsidRPr="00D87620">
        <w:rPr>
          <w:sz w:val="24"/>
          <w:szCs w:val="24"/>
          <w:u w:val="single"/>
        </w:rPr>
        <w:t>interview</w:t>
      </w:r>
      <w:r w:rsidRPr="00D87620">
        <w:rPr>
          <w:sz w:val="24"/>
          <w:szCs w:val="24"/>
        </w:rPr>
        <w:t xml:space="preserve"> published on 16 July 2014.” (NGO Action News, UNISPAL (a</w:t>
      </w:r>
      <w:r w:rsidRPr="00D87620">
        <w:rPr>
          <w:spacing w:val="-26"/>
          <w:sz w:val="24"/>
          <w:szCs w:val="24"/>
        </w:rPr>
        <w:t xml:space="preserve"> </w:t>
      </w:r>
      <w:r w:rsidRPr="00D87620">
        <w:rPr>
          <w:sz w:val="24"/>
          <w:szCs w:val="24"/>
        </w:rPr>
        <w:t>UN) website)</w:t>
      </w:r>
    </w:p>
    <w:p w:rsidR="0096292E" w:rsidRPr="00D87620" w:rsidRDefault="0096292E" w:rsidP="0096292E">
      <w:pPr>
        <w:pStyle w:val="BodyText"/>
        <w:rPr>
          <w:rFonts w:ascii="Times New Roman" w:hAnsi="Times New Roman" w:cs="Times New Roman"/>
          <w:sz w:val="24"/>
          <w:szCs w:val="24"/>
        </w:rPr>
      </w:pPr>
    </w:p>
    <w:p w:rsidR="0096292E" w:rsidRPr="00D87620" w:rsidRDefault="0096292E" w:rsidP="0096292E">
      <w:pPr>
        <w:ind w:left="468" w:right="480"/>
        <w:rPr>
          <w:rFonts w:ascii="Times New Roman" w:hAnsi="Times New Roman" w:cs="Times New Roman"/>
          <w:sz w:val="24"/>
          <w:szCs w:val="24"/>
        </w:rPr>
      </w:pPr>
      <w:r w:rsidRPr="00D87620">
        <w:rPr>
          <w:rFonts w:ascii="Times New Roman" w:hAnsi="Times New Roman" w:cs="Times New Roman"/>
          <w:i/>
          <w:sz w:val="24"/>
          <w:szCs w:val="24"/>
        </w:rPr>
        <w:t xml:space="preserve">Editor’s note: The word </w:t>
      </w:r>
      <w:r w:rsidRPr="00D87620">
        <w:rPr>
          <w:rFonts w:ascii="Times New Roman" w:hAnsi="Times New Roman" w:cs="Times New Roman"/>
          <w:sz w:val="24"/>
          <w:szCs w:val="24"/>
        </w:rPr>
        <w:t>“</w:t>
      </w:r>
      <w:r w:rsidRPr="00D87620">
        <w:rPr>
          <w:rFonts w:ascii="Times New Roman" w:hAnsi="Times New Roman" w:cs="Times New Roman"/>
          <w:i/>
          <w:sz w:val="24"/>
          <w:szCs w:val="24"/>
        </w:rPr>
        <w:t>interview</w:t>
      </w:r>
      <w:r w:rsidRPr="00D87620">
        <w:rPr>
          <w:rFonts w:ascii="Times New Roman" w:hAnsi="Times New Roman" w:cs="Times New Roman"/>
          <w:sz w:val="24"/>
          <w:szCs w:val="24"/>
        </w:rPr>
        <w:t xml:space="preserve">” </w:t>
      </w:r>
      <w:r w:rsidRPr="00D87620">
        <w:rPr>
          <w:rFonts w:ascii="Times New Roman" w:hAnsi="Times New Roman" w:cs="Times New Roman"/>
          <w:i/>
          <w:sz w:val="24"/>
          <w:szCs w:val="24"/>
        </w:rPr>
        <w:t xml:space="preserve">on the UNISPAL website is a direct link to </w:t>
      </w:r>
      <w:hyperlink r:id="rId22">
        <w:r w:rsidRPr="00D87620">
          <w:rPr>
            <w:rFonts w:ascii="Times New Roman" w:hAnsi="Times New Roman" w:cs="Times New Roman"/>
            <w:i/>
            <w:color w:val="000066"/>
            <w:sz w:val="24"/>
            <w:szCs w:val="24"/>
            <w:u w:val="single" w:color="000066"/>
          </w:rPr>
          <w:t>the following</w:t>
        </w:r>
      </w:hyperlink>
      <w:r w:rsidRPr="00D87620">
        <w:rPr>
          <w:rFonts w:ascii="Times New Roman" w:hAnsi="Times New Roman" w:cs="Times New Roman"/>
          <w:i/>
          <w:sz w:val="24"/>
          <w:szCs w:val="24"/>
        </w:rPr>
        <w:t>:</w:t>
      </w:r>
      <w:bookmarkStart w:id="1" w:name="_bookmark10"/>
      <w:bookmarkEnd w:id="1"/>
      <w:r w:rsidRPr="00D87620">
        <w:rPr>
          <w:rFonts w:ascii="Times New Roman" w:hAnsi="Times New Roman" w:cs="Times New Roman"/>
          <w:i/>
          <w:sz w:val="24"/>
          <w:szCs w:val="24"/>
        </w:rPr>
        <w:t xml:space="preserve"> </w:t>
      </w:r>
      <w:r w:rsidRPr="00D87620">
        <w:rPr>
          <w:rFonts w:ascii="Times New Roman" w:hAnsi="Times New Roman" w:cs="Times New Roman"/>
          <w:sz w:val="24"/>
          <w:szCs w:val="24"/>
        </w:rPr>
        <w:t>“The most important feeling is when you feel your soul and the souls of the people you love are so cheap, and your suffering and your blood so cheap, and there is only one blood and soul that is holy, which is Israeli Jews, you just lose your mind.”</w:t>
      </w:r>
    </w:p>
    <w:p w:rsidR="0096292E" w:rsidRPr="00D87620" w:rsidRDefault="0096292E" w:rsidP="0096292E">
      <w:pPr>
        <w:pStyle w:val="BodyText"/>
        <w:spacing w:before="11"/>
        <w:rPr>
          <w:rFonts w:ascii="Times New Roman" w:hAnsi="Times New Roman" w:cs="Times New Roman"/>
          <w:sz w:val="24"/>
          <w:szCs w:val="24"/>
        </w:rPr>
      </w:pPr>
    </w:p>
    <w:p w:rsidR="0096292E" w:rsidRPr="00D87620" w:rsidRDefault="0096292E" w:rsidP="0096292E">
      <w:pPr>
        <w:pStyle w:val="BodyText"/>
        <w:ind w:left="468" w:right="440"/>
        <w:rPr>
          <w:rFonts w:ascii="Times New Roman" w:hAnsi="Times New Roman" w:cs="Times New Roman"/>
          <w:sz w:val="24"/>
          <w:szCs w:val="24"/>
        </w:rPr>
      </w:pPr>
      <w:r w:rsidRPr="00D87620">
        <w:rPr>
          <w:rFonts w:ascii="Times New Roman" w:hAnsi="Times New Roman" w:cs="Times New Roman"/>
          <w:sz w:val="24"/>
          <w:szCs w:val="24"/>
        </w:rPr>
        <w:t>(</w:t>
      </w:r>
      <w:hyperlink r:id="rId23">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“NGO Action News, July 18, 2014,” Palestinian Centre for Human Rights, Accredited with Special Consultative Status by ECOSOC and accredited by CEIRPP, last accessed on August 25, 2016)</w:t>
      </w:r>
    </w:p>
    <w:p w:rsidR="00051FD8" w:rsidRPr="00D87620" w:rsidRDefault="00051FD8" w:rsidP="00051FD8">
      <w:pPr>
        <w:pStyle w:val="BodyText"/>
        <w:ind w:left="462" w:right="87"/>
        <w:rPr>
          <w:rFonts w:ascii="Times New Roman" w:hAnsi="Times New Roman" w:cs="Times New Roman"/>
          <w:sz w:val="24"/>
          <w:szCs w:val="24"/>
        </w:rPr>
      </w:pPr>
    </w:p>
    <w:p w:rsidR="0096292E" w:rsidRPr="00D87620" w:rsidRDefault="0096292E" w:rsidP="00051FD8">
      <w:pPr>
        <w:pStyle w:val="BodyText"/>
        <w:ind w:left="462" w:right="87"/>
        <w:rPr>
          <w:rFonts w:ascii="Times New Roman" w:hAnsi="Times New Roman" w:cs="Times New Roman"/>
          <w:sz w:val="24"/>
          <w:szCs w:val="24"/>
        </w:rPr>
      </w:pPr>
    </w:p>
    <w:p w:rsidR="0096292E" w:rsidRPr="00D87620" w:rsidRDefault="0096292E" w:rsidP="0096292E">
      <w:pPr>
        <w:pStyle w:val="BodyText"/>
        <w:rPr>
          <w:rFonts w:ascii="Times New Roman" w:hAnsi="Times New Roman" w:cs="Times New Roman"/>
          <w:sz w:val="24"/>
          <w:szCs w:val="24"/>
        </w:rPr>
      </w:pPr>
    </w:p>
    <w:p w:rsidR="0096292E" w:rsidRPr="00D87620" w:rsidRDefault="0096292E" w:rsidP="0096292E">
      <w:pPr>
        <w:pStyle w:val="BodyText"/>
        <w:spacing w:before="3"/>
        <w:rPr>
          <w:rFonts w:ascii="Times New Roman" w:hAnsi="Times New Roman" w:cs="Times New Roman"/>
          <w:sz w:val="24"/>
          <w:szCs w:val="24"/>
        </w:rPr>
      </w:pPr>
      <w:r w:rsidRPr="00D87620">
        <w:rPr>
          <w:rFonts w:ascii="Times New Roman" w:hAnsi="Times New Roman" w:cs="Times New Roman"/>
          <w:noProof/>
          <w:sz w:val="24"/>
          <w:szCs w:val="24"/>
        </w:rPr>
        <w:lastRenderedPageBreak/>
        <w:drawing>
          <wp:anchor distT="0" distB="0" distL="0" distR="0" simplePos="0" relativeHeight="251659264" behindDoc="0" locked="0" layoutInCell="1" allowOverlap="1" wp14:anchorId="22197492" wp14:editId="4599BFB5">
            <wp:simplePos x="0" y="0"/>
            <wp:positionH relativeFrom="page">
              <wp:posOffset>1894839</wp:posOffset>
            </wp:positionH>
            <wp:positionV relativeFrom="paragraph">
              <wp:posOffset>187362</wp:posOffset>
            </wp:positionV>
            <wp:extent cx="3984603" cy="5640705"/>
            <wp:effectExtent l="0" t="0" r="6350" b="8255"/>
            <wp:wrapTopAndBottom/>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24" cstate="print"/>
                    <a:stretch>
                      <a:fillRect/>
                    </a:stretch>
                  </pic:blipFill>
                  <pic:spPr>
                    <a:xfrm>
                      <a:off x="0" y="0"/>
                      <a:ext cx="3984603" cy="5640705"/>
                    </a:xfrm>
                    <a:prstGeom prst="rect">
                      <a:avLst/>
                    </a:prstGeom>
                  </pic:spPr>
                </pic:pic>
              </a:graphicData>
            </a:graphic>
            <wp14:sizeRelH relativeFrom="margin">
              <wp14:pctWidth>0</wp14:pctWidth>
            </wp14:sizeRelH>
            <wp14:sizeRelV relativeFrom="margin">
              <wp14:pctHeight>0</wp14:pctHeight>
            </wp14:sizeRelV>
          </wp:anchor>
        </w:drawing>
      </w:r>
    </w:p>
    <w:p w:rsidR="0096292E" w:rsidRPr="00D87620" w:rsidRDefault="0096292E" w:rsidP="0096292E">
      <w:pPr>
        <w:pStyle w:val="BodyText"/>
        <w:spacing w:before="9"/>
        <w:rPr>
          <w:rFonts w:ascii="Times New Roman" w:hAnsi="Times New Roman" w:cs="Times New Roman"/>
          <w:sz w:val="24"/>
          <w:szCs w:val="24"/>
        </w:rPr>
      </w:pPr>
    </w:p>
    <w:p w:rsidR="0096292E" w:rsidRPr="00D87620" w:rsidRDefault="0096292E" w:rsidP="0096292E">
      <w:pPr>
        <w:pStyle w:val="BodyText"/>
        <w:spacing w:before="90"/>
        <w:ind w:left="107" w:right="252"/>
        <w:jc w:val="both"/>
        <w:rPr>
          <w:rFonts w:ascii="Times New Roman" w:hAnsi="Times New Roman" w:cs="Times New Roman"/>
          <w:sz w:val="24"/>
          <w:szCs w:val="24"/>
        </w:rPr>
      </w:pPr>
      <w:r w:rsidRPr="00D87620">
        <w:rPr>
          <w:rFonts w:ascii="Times New Roman" w:hAnsi="Times New Roman" w:cs="Times New Roman"/>
          <w:sz w:val="24"/>
          <w:szCs w:val="24"/>
        </w:rPr>
        <w:t>(</w:t>
      </w:r>
      <w:hyperlink r:id="rId25">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“Palestinian Centre for Human Rights Poster, The State of Apartheid,” Palestinian Centre for Human Rights, Accredited with Special Consultative Status by ECOSOC and accredited by CEIRPP, last accessed on August 25, 2016)</w:t>
      </w:r>
    </w:p>
    <w:p w:rsidR="0096292E" w:rsidRPr="00D87620" w:rsidRDefault="0096292E" w:rsidP="00051FD8">
      <w:pPr>
        <w:pStyle w:val="BodyText"/>
        <w:ind w:left="462" w:right="87"/>
        <w:rPr>
          <w:rFonts w:ascii="Times New Roman" w:hAnsi="Times New Roman" w:cs="Times New Roman"/>
          <w:sz w:val="24"/>
          <w:szCs w:val="24"/>
        </w:rPr>
      </w:pPr>
    </w:p>
    <w:p w:rsidR="0096292E" w:rsidRPr="00D87620" w:rsidRDefault="0096292E" w:rsidP="0096292E">
      <w:pPr>
        <w:pStyle w:val="BodyText"/>
        <w:rPr>
          <w:rFonts w:ascii="Times New Roman" w:hAnsi="Times New Roman" w:cs="Times New Roman"/>
          <w:sz w:val="24"/>
          <w:szCs w:val="24"/>
        </w:rPr>
      </w:pPr>
    </w:p>
    <w:p w:rsidR="0096292E" w:rsidRPr="00D87620" w:rsidRDefault="0096292E" w:rsidP="0096292E">
      <w:pPr>
        <w:pStyle w:val="BodyText"/>
        <w:spacing w:before="3"/>
        <w:rPr>
          <w:rFonts w:ascii="Times New Roman" w:hAnsi="Times New Roman" w:cs="Times New Roman"/>
          <w:sz w:val="24"/>
          <w:szCs w:val="24"/>
        </w:rPr>
      </w:pPr>
      <w:r w:rsidRPr="00D87620">
        <w:rPr>
          <w:rFonts w:ascii="Times New Roman" w:hAnsi="Times New Roman" w:cs="Times New Roman"/>
          <w:noProof/>
          <w:sz w:val="24"/>
          <w:szCs w:val="24"/>
        </w:rPr>
        <w:lastRenderedPageBreak/>
        <w:drawing>
          <wp:anchor distT="0" distB="0" distL="0" distR="0" simplePos="0" relativeHeight="251661312" behindDoc="0" locked="0" layoutInCell="1" allowOverlap="1" wp14:anchorId="121D5C1E" wp14:editId="0B63A499">
            <wp:simplePos x="0" y="0"/>
            <wp:positionH relativeFrom="page">
              <wp:posOffset>2026920</wp:posOffset>
            </wp:positionH>
            <wp:positionV relativeFrom="paragraph">
              <wp:posOffset>-4902835</wp:posOffset>
            </wp:positionV>
            <wp:extent cx="3924300" cy="5524500"/>
            <wp:effectExtent l="0" t="0" r="0" b="0"/>
            <wp:wrapTopAndBottom/>
            <wp:docPr id="8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26" cstate="print"/>
                    <a:stretch>
                      <a:fillRect/>
                    </a:stretch>
                  </pic:blipFill>
                  <pic:spPr>
                    <a:xfrm>
                      <a:off x="0" y="0"/>
                      <a:ext cx="3924300" cy="5524500"/>
                    </a:xfrm>
                    <a:prstGeom prst="rect">
                      <a:avLst/>
                    </a:prstGeom>
                  </pic:spPr>
                </pic:pic>
              </a:graphicData>
            </a:graphic>
            <wp14:sizeRelH relativeFrom="margin">
              <wp14:pctWidth>0</wp14:pctWidth>
            </wp14:sizeRelH>
            <wp14:sizeRelV relativeFrom="margin">
              <wp14:pctHeight>0</wp14:pctHeight>
            </wp14:sizeRelV>
          </wp:anchor>
        </w:drawing>
      </w:r>
    </w:p>
    <w:p w:rsidR="0096292E" w:rsidRPr="00D87620" w:rsidRDefault="0096292E" w:rsidP="0096292E">
      <w:pPr>
        <w:pStyle w:val="BodyText"/>
        <w:rPr>
          <w:rFonts w:ascii="Times New Roman" w:hAnsi="Times New Roman" w:cs="Times New Roman"/>
          <w:sz w:val="24"/>
          <w:szCs w:val="24"/>
        </w:rPr>
      </w:pPr>
    </w:p>
    <w:p w:rsidR="0096292E" w:rsidRPr="00D87620" w:rsidRDefault="0096292E" w:rsidP="0096292E">
      <w:pPr>
        <w:pStyle w:val="BodyText"/>
        <w:spacing w:before="6"/>
        <w:rPr>
          <w:rFonts w:ascii="Times New Roman" w:hAnsi="Times New Roman" w:cs="Times New Roman"/>
          <w:sz w:val="24"/>
          <w:szCs w:val="24"/>
        </w:rPr>
      </w:pPr>
    </w:p>
    <w:p w:rsidR="0096292E" w:rsidRPr="00D87620" w:rsidRDefault="0096292E" w:rsidP="0096292E">
      <w:pPr>
        <w:pStyle w:val="BodyText"/>
        <w:spacing w:before="90"/>
        <w:ind w:left="107" w:right="186"/>
        <w:rPr>
          <w:rFonts w:ascii="Times New Roman" w:hAnsi="Times New Roman" w:cs="Times New Roman"/>
          <w:sz w:val="24"/>
          <w:szCs w:val="24"/>
        </w:rPr>
      </w:pPr>
      <w:r w:rsidRPr="00D87620">
        <w:rPr>
          <w:rFonts w:ascii="Times New Roman" w:hAnsi="Times New Roman" w:cs="Times New Roman"/>
          <w:sz w:val="24"/>
          <w:szCs w:val="24"/>
        </w:rPr>
        <w:t>(</w:t>
      </w:r>
      <w:hyperlink r:id="rId27">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"Apartheid Over Palestine," Palestinian Centre for Human Rights, Accredited with Special Consultative Status by ECOSOC and accredited by CEIRPP, last accessed on August 15, 2016)</w:t>
      </w:r>
    </w:p>
    <w:p w:rsidR="0096292E" w:rsidRPr="00D87620" w:rsidRDefault="0096292E" w:rsidP="00051FD8">
      <w:pPr>
        <w:pStyle w:val="BodyText"/>
        <w:ind w:left="462" w:right="87"/>
        <w:rPr>
          <w:rFonts w:ascii="Times New Roman" w:hAnsi="Times New Roman" w:cs="Times New Roman"/>
          <w:sz w:val="24"/>
          <w:szCs w:val="24"/>
        </w:rPr>
      </w:pPr>
    </w:p>
    <w:p w:rsidR="00051FD8" w:rsidRPr="00D87620" w:rsidRDefault="00051FD8" w:rsidP="00051FD8">
      <w:pPr>
        <w:rPr>
          <w:rFonts w:ascii="Times New Roman" w:hAnsi="Times New Roman" w:cs="Times New Roman"/>
          <w:b/>
          <w:color w:val="FF0000"/>
          <w:sz w:val="24"/>
          <w:szCs w:val="24"/>
        </w:rPr>
      </w:pPr>
      <w:r w:rsidRPr="00D87620">
        <w:rPr>
          <w:rFonts w:ascii="Times New Roman" w:hAnsi="Times New Roman" w:cs="Times New Roman"/>
          <w:b/>
          <w:color w:val="FF0000"/>
          <w:sz w:val="24"/>
          <w:szCs w:val="24"/>
        </w:rPr>
        <w:t>Palestinian NGO Network (PNGO):</w:t>
      </w:r>
    </w:p>
    <w:p w:rsidR="00051FD8" w:rsidRPr="00D87620" w:rsidRDefault="00051FD8" w:rsidP="00051FD8">
      <w:pPr>
        <w:pStyle w:val="ListParagraph"/>
        <w:numPr>
          <w:ilvl w:val="0"/>
          <w:numId w:val="1"/>
        </w:numPr>
        <w:tabs>
          <w:tab w:val="left" w:pos="462"/>
          <w:tab w:val="left" w:pos="463"/>
        </w:tabs>
        <w:spacing w:before="75"/>
        <w:ind w:right="1156"/>
        <w:rPr>
          <w:sz w:val="24"/>
          <w:szCs w:val="24"/>
        </w:rPr>
      </w:pPr>
      <w:r w:rsidRPr="00D87620">
        <w:rPr>
          <w:sz w:val="24"/>
          <w:szCs w:val="24"/>
        </w:rPr>
        <w:t>“Palestinians, like any other people, have the right to resist foreign domination, exploitation, oppression and occupation ‘…by all available means including armed</w:t>
      </w:r>
      <w:r w:rsidRPr="00D87620">
        <w:rPr>
          <w:spacing w:val="-16"/>
          <w:sz w:val="24"/>
          <w:szCs w:val="24"/>
        </w:rPr>
        <w:t xml:space="preserve"> </w:t>
      </w:r>
      <w:r w:rsidRPr="00D87620">
        <w:rPr>
          <w:sz w:val="24"/>
          <w:szCs w:val="24"/>
        </w:rPr>
        <w:t>struggle.’”</w:t>
      </w:r>
    </w:p>
    <w:p w:rsidR="00051FD8" w:rsidRPr="00D87620" w:rsidRDefault="00051FD8" w:rsidP="00051FD8">
      <w:pPr>
        <w:pStyle w:val="BodyText"/>
        <w:ind w:left="462" w:right="93"/>
        <w:rPr>
          <w:rFonts w:ascii="Times New Roman" w:hAnsi="Times New Roman" w:cs="Times New Roman"/>
          <w:sz w:val="24"/>
          <w:szCs w:val="24"/>
        </w:rPr>
      </w:pPr>
      <w:r w:rsidRPr="00D87620">
        <w:rPr>
          <w:rFonts w:ascii="Times New Roman" w:hAnsi="Times New Roman" w:cs="Times New Roman"/>
          <w:sz w:val="24"/>
          <w:szCs w:val="24"/>
        </w:rPr>
        <w:t>(</w:t>
      </w:r>
      <w:hyperlink r:id="rId28">
        <w:r w:rsidRPr="00D87620">
          <w:rPr>
            <w:rFonts w:ascii="Times New Roman" w:hAnsi="Times New Roman" w:cs="Times New Roman"/>
            <w:color w:val="000066"/>
            <w:sz w:val="24"/>
            <w:szCs w:val="24"/>
            <w:u w:val="single" w:color="000066"/>
          </w:rPr>
          <w:t>Excerpt</w:t>
        </w:r>
        <w:r w:rsidRPr="00D87620">
          <w:rPr>
            <w:rFonts w:ascii="Times New Roman" w:hAnsi="Times New Roman" w:cs="Times New Roman"/>
            <w:color w:val="000066"/>
            <w:sz w:val="24"/>
            <w:szCs w:val="24"/>
          </w:rPr>
          <w:t xml:space="preserve"> </w:t>
        </w:r>
      </w:hyperlink>
      <w:r w:rsidRPr="00D87620">
        <w:rPr>
          <w:rFonts w:ascii="Times New Roman" w:hAnsi="Times New Roman" w:cs="Times New Roman"/>
          <w:sz w:val="24"/>
          <w:szCs w:val="24"/>
        </w:rPr>
        <w:t>from “PNGO calls upon the international community: Don't use aid to undermine legitimate Palestinian resistance,” April 5, 2017, Palestinian NGO Network, Accredited by CEIRPP, last accessed on October 15, 2017)</w:t>
      </w:r>
    </w:p>
    <w:p w:rsidR="00D87620" w:rsidRPr="00D87620" w:rsidRDefault="00D87620" w:rsidP="00051FD8">
      <w:pPr>
        <w:pStyle w:val="BodyText"/>
        <w:ind w:left="462" w:right="93"/>
        <w:rPr>
          <w:rFonts w:ascii="Times New Roman" w:hAnsi="Times New Roman" w:cs="Times New Roman"/>
          <w:sz w:val="24"/>
          <w:szCs w:val="24"/>
        </w:rPr>
      </w:pPr>
    </w:p>
    <w:p w:rsidR="0096292E" w:rsidRPr="00D87620" w:rsidRDefault="0096292E" w:rsidP="0096292E">
      <w:pPr>
        <w:pStyle w:val="ListParagraph"/>
        <w:numPr>
          <w:ilvl w:val="0"/>
          <w:numId w:val="3"/>
        </w:numPr>
        <w:tabs>
          <w:tab w:val="left" w:pos="469"/>
        </w:tabs>
        <w:spacing w:line="242" w:lineRule="auto"/>
        <w:ind w:right="448" w:hanging="360"/>
        <w:jc w:val="both"/>
        <w:rPr>
          <w:sz w:val="24"/>
          <w:szCs w:val="24"/>
        </w:rPr>
      </w:pPr>
      <w:r w:rsidRPr="00D87620">
        <w:rPr>
          <w:sz w:val="24"/>
          <w:szCs w:val="24"/>
        </w:rPr>
        <w:t>“…Israel’s active policy of ethnic cleansing of Palestinians from their homeland...Since September 2000, Israel, whether through their military or through settler violence has systematically</w:t>
      </w:r>
      <w:r w:rsidRPr="00D87620">
        <w:rPr>
          <w:spacing w:val="-22"/>
          <w:sz w:val="24"/>
          <w:szCs w:val="24"/>
        </w:rPr>
        <w:t xml:space="preserve"> </w:t>
      </w:r>
      <w:r w:rsidRPr="00D87620">
        <w:rPr>
          <w:sz w:val="24"/>
          <w:szCs w:val="24"/>
        </w:rPr>
        <w:t>murdered 6876 Palestinian civilians, of which a quarter of them were</w:t>
      </w:r>
      <w:r w:rsidRPr="00D87620">
        <w:rPr>
          <w:spacing w:val="-9"/>
          <w:sz w:val="24"/>
          <w:szCs w:val="24"/>
        </w:rPr>
        <w:t xml:space="preserve"> </w:t>
      </w:r>
      <w:r w:rsidRPr="00D87620">
        <w:rPr>
          <w:sz w:val="24"/>
          <w:szCs w:val="24"/>
        </w:rPr>
        <w:t>children.”</w:t>
      </w:r>
    </w:p>
    <w:p w:rsidR="0096292E" w:rsidRPr="00D87620" w:rsidRDefault="0096292E" w:rsidP="0096292E">
      <w:pPr>
        <w:pStyle w:val="BodyText"/>
        <w:spacing w:before="1"/>
        <w:rPr>
          <w:rFonts w:ascii="Times New Roman" w:hAnsi="Times New Roman" w:cs="Times New Roman"/>
          <w:sz w:val="24"/>
          <w:szCs w:val="24"/>
        </w:rPr>
      </w:pPr>
    </w:p>
    <w:p w:rsidR="0096292E" w:rsidRPr="00D87620" w:rsidRDefault="0096292E" w:rsidP="0096292E">
      <w:pPr>
        <w:pStyle w:val="BodyText"/>
        <w:spacing w:line="242" w:lineRule="auto"/>
        <w:ind w:left="468" w:right="407"/>
        <w:rPr>
          <w:rFonts w:ascii="Times New Roman" w:hAnsi="Times New Roman" w:cs="Times New Roman"/>
          <w:sz w:val="24"/>
          <w:szCs w:val="24"/>
        </w:rPr>
      </w:pPr>
      <w:r w:rsidRPr="00D87620">
        <w:rPr>
          <w:rFonts w:ascii="Times New Roman" w:hAnsi="Times New Roman" w:cs="Times New Roman"/>
          <w:sz w:val="24"/>
          <w:szCs w:val="24"/>
        </w:rPr>
        <w:t>(</w:t>
      </w:r>
      <w:hyperlink r:id="rId29">
        <w:r w:rsidRPr="00D87620">
          <w:rPr>
            <w:rFonts w:ascii="Times New Roman" w:hAnsi="Times New Roman" w:cs="Times New Roman"/>
            <w:color w:val="000066"/>
            <w:sz w:val="24"/>
            <w:szCs w:val="24"/>
            <w:u w:val="single" w:color="000066"/>
          </w:rPr>
          <w:t>Excerpt</w:t>
        </w:r>
      </w:hyperlink>
      <w:r w:rsidRPr="00D87620">
        <w:rPr>
          <w:rFonts w:ascii="Times New Roman" w:hAnsi="Times New Roman" w:cs="Times New Roman"/>
          <w:color w:val="000066"/>
          <w:sz w:val="24"/>
          <w:szCs w:val="24"/>
        </w:rPr>
        <w:t xml:space="preserve"> </w:t>
      </w:r>
      <w:r w:rsidRPr="00D87620">
        <w:rPr>
          <w:rFonts w:ascii="Times New Roman" w:hAnsi="Times New Roman" w:cs="Times New Roman"/>
          <w:sz w:val="24"/>
          <w:szCs w:val="24"/>
        </w:rPr>
        <w:t>from “PNGO urges international community to end Israel’s endemic impunity with regards to their ethnic cleansing policies,” Palestinian NGO Network, Accredited by CEIRPP, last accessed on August 25, 2016)</w:t>
      </w:r>
    </w:p>
    <w:p w:rsidR="0096292E" w:rsidRPr="00D87620" w:rsidRDefault="0096292E" w:rsidP="00051FD8">
      <w:pPr>
        <w:pStyle w:val="BodyText"/>
        <w:ind w:left="462" w:right="93"/>
        <w:rPr>
          <w:rFonts w:ascii="Times New Roman" w:hAnsi="Times New Roman" w:cs="Times New Roman"/>
          <w:sz w:val="24"/>
          <w:szCs w:val="24"/>
        </w:rPr>
      </w:pPr>
    </w:p>
    <w:p w:rsidR="009440B2" w:rsidRPr="00D87620" w:rsidRDefault="009440B2">
      <w:pPr>
        <w:rPr>
          <w:rFonts w:ascii="Times New Roman" w:hAnsi="Times New Roman" w:cs="Times New Roman"/>
          <w:sz w:val="24"/>
          <w:szCs w:val="24"/>
        </w:rPr>
      </w:pPr>
    </w:p>
    <w:sectPr w:rsidR="009440B2" w:rsidRPr="00D8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7269"/>
    <w:multiLevelType w:val="hybridMultilevel"/>
    <w:tmpl w:val="525E47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EC7DBA"/>
    <w:multiLevelType w:val="hybridMultilevel"/>
    <w:tmpl w:val="B83C6B66"/>
    <w:lvl w:ilvl="0" w:tplc="47A01DC4">
      <w:numFmt w:val="bullet"/>
      <w:lvlText w:val="•"/>
      <w:lvlJc w:val="left"/>
      <w:pPr>
        <w:ind w:left="720" w:hanging="360"/>
      </w:pPr>
      <w:rPr>
        <w:rFonts w:ascii="Times New Roman" w:eastAsia="Times New Roman" w:hAnsi="Times New Roman" w:cs="Times New Roman"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E1BDF"/>
    <w:multiLevelType w:val="hybridMultilevel"/>
    <w:tmpl w:val="0248F910"/>
    <w:lvl w:ilvl="0" w:tplc="A6080258">
      <w:numFmt w:val="bullet"/>
      <w:lvlText w:val=""/>
      <w:lvlJc w:val="left"/>
      <w:pPr>
        <w:ind w:left="468" w:hanging="361"/>
      </w:pPr>
      <w:rPr>
        <w:rFonts w:ascii="Symbol" w:eastAsia="Symbol" w:hAnsi="Symbol" w:cs="Symbol" w:hint="default"/>
        <w:w w:val="99"/>
        <w:sz w:val="20"/>
        <w:szCs w:val="20"/>
      </w:rPr>
    </w:lvl>
    <w:lvl w:ilvl="1" w:tplc="47A01DC4">
      <w:numFmt w:val="bullet"/>
      <w:lvlText w:val="•"/>
      <w:lvlJc w:val="left"/>
      <w:pPr>
        <w:ind w:left="468" w:hanging="144"/>
      </w:pPr>
      <w:rPr>
        <w:rFonts w:ascii="Times New Roman" w:eastAsia="Times New Roman" w:hAnsi="Times New Roman" w:cs="Times New Roman" w:hint="default"/>
        <w:w w:val="100"/>
        <w:sz w:val="24"/>
        <w:szCs w:val="24"/>
      </w:rPr>
    </w:lvl>
    <w:lvl w:ilvl="2" w:tplc="3138A930">
      <w:numFmt w:val="bullet"/>
      <w:lvlText w:val="•"/>
      <w:lvlJc w:val="left"/>
      <w:pPr>
        <w:ind w:left="2456" w:hanging="144"/>
      </w:pPr>
      <w:rPr>
        <w:rFonts w:hint="default"/>
      </w:rPr>
    </w:lvl>
    <w:lvl w:ilvl="3" w:tplc="013A568C">
      <w:numFmt w:val="bullet"/>
      <w:lvlText w:val="•"/>
      <w:lvlJc w:val="left"/>
      <w:pPr>
        <w:ind w:left="3454" w:hanging="144"/>
      </w:pPr>
      <w:rPr>
        <w:rFonts w:hint="default"/>
      </w:rPr>
    </w:lvl>
    <w:lvl w:ilvl="4" w:tplc="97309278">
      <w:numFmt w:val="bullet"/>
      <w:lvlText w:val="•"/>
      <w:lvlJc w:val="left"/>
      <w:pPr>
        <w:ind w:left="4452" w:hanging="144"/>
      </w:pPr>
      <w:rPr>
        <w:rFonts w:hint="default"/>
      </w:rPr>
    </w:lvl>
    <w:lvl w:ilvl="5" w:tplc="72268516">
      <w:numFmt w:val="bullet"/>
      <w:lvlText w:val="•"/>
      <w:lvlJc w:val="left"/>
      <w:pPr>
        <w:ind w:left="5450" w:hanging="144"/>
      </w:pPr>
      <w:rPr>
        <w:rFonts w:hint="default"/>
      </w:rPr>
    </w:lvl>
    <w:lvl w:ilvl="6" w:tplc="04E42170">
      <w:numFmt w:val="bullet"/>
      <w:lvlText w:val="•"/>
      <w:lvlJc w:val="left"/>
      <w:pPr>
        <w:ind w:left="6448" w:hanging="144"/>
      </w:pPr>
      <w:rPr>
        <w:rFonts w:hint="default"/>
      </w:rPr>
    </w:lvl>
    <w:lvl w:ilvl="7" w:tplc="23E2E15A">
      <w:numFmt w:val="bullet"/>
      <w:lvlText w:val="•"/>
      <w:lvlJc w:val="left"/>
      <w:pPr>
        <w:ind w:left="7446" w:hanging="144"/>
      </w:pPr>
      <w:rPr>
        <w:rFonts w:hint="default"/>
      </w:rPr>
    </w:lvl>
    <w:lvl w:ilvl="8" w:tplc="D1564750">
      <w:numFmt w:val="bullet"/>
      <w:lvlText w:val="•"/>
      <w:lvlJc w:val="left"/>
      <w:pPr>
        <w:ind w:left="8444" w:hanging="144"/>
      </w:pPr>
      <w:rPr>
        <w:rFonts w:hint="default"/>
      </w:rPr>
    </w:lvl>
  </w:abstractNum>
  <w:abstractNum w:abstractNumId="3" w15:restartNumberingAfterBreak="0">
    <w:nsid w:val="44733C4F"/>
    <w:multiLevelType w:val="hybridMultilevel"/>
    <w:tmpl w:val="B7561774"/>
    <w:lvl w:ilvl="0" w:tplc="4122181E">
      <w:numFmt w:val="bullet"/>
      <w:lvlText w:val=""/>
      <w:lvlJc w:val="left"/>
      <w:pPr>
        <w:ind w:left="462" w:hanging="360"/>
      </w:pPr>
      <w:rPr>
        <w:rFonts w:ascii="Symbol" w:eastAsia="Symbol" w:hAnsi="Symbol" w:cs="Symbol" w:hint="default"/>
        <w:w w:val="99"/>
        <w:sz w:val="20"/>
        <w:szCs w:val="20"/>
      </w:rPr>
    </w:lvl>
    <w:lvl w:ilvl="1" w:tplc="B4B40EF8">
      <w:numFmt w:val="bullet"/>
      <w:lvlText w:val=""/>
      <w:lvlJc w:val="left"/>
      <w:pPr>
        <w:ind w:left="462" w:hanging="305"/>
      </w:pPr>
      <w:rPr>
        <w:rFonts w:ascii="Symbol" w:eastAsia="Symbol" w:hAnsi="Symbol" w:cs="Symbol" w:hint="default"/>
        <w:w w:val="99"/>
        <w:sz w:val="20"/>
        <w:szCs w:val="20"/>
      </w:rPr>
    </w:lvl>
    <w:lvl w:ilvl="2" w:tplc="BB3EE8B8">
      <w:numFmt w:val="bullet"/>
      <w:lvlText w:val="•"/>
      <w:lvlJc w:val="left"/>
      <w:pPr>
        <w:ind w:left="2444" w:hanging="305"/>
      </w:pPr>
      <w:rPr>
        <w:rFonts w:hint="default"/>
      </w:rPr>
    </w:lvl>
    <w:lvl w:ilvl="3" w:tplc="87400A26">
      <w:numFmt w:val="bullet"/>
      <w:lvlText w:val="•"/>
      <w:lvlJc w:val="left"/>
      <w:pPr>
        <w:ind w:left="3436" w:hanging="305"/>
      </w:pPr>
      <w:rPr>
        <w:rFonts w:hint="default"/>
      </w:rPr>
    </w:lvl>
    <w:lvl w:ilvl="4" w:tplc="AFF0345E">
      <w:numFmt w:val="bullet"/>
      <w:lvlText w:val="•"/>
      <w:lvlJc w:val="left"/>
      <w:pPr>
        <w:ind w:left="4428" w:hanging="305"/>
      </w:pPr>
      <w:rPr>
        <w:rFonts w:hint="default"/>
      </w:rPr>
    </w:lvl>
    <w:lvl w:ilvl="5" w:tplc="685CEED0">
      <w:numFmt w:val="bullet"/>
      <w:lvlText w:val="•"/>
      <w:lvlJc w:val="left"/>
      <w:pPr>
        <w:ind w:left="5420" w:hanging="305"/>
      </w:pPr>
      <w:rPr>
        <w:rFonts w:hint="default"/>
      </w:rPr>
    </w:lvl>
    <w:lvl w:ilvl="6" w:tplc="37FC4E10">
      <w:numFmt w:val="bullet"/>
      <w:lvlText w:val="•"/>
      <w:lvlJc w:val="left"/>
      <w:pPr>
        <w:ind w:left="6412" w:hanging="305"/>
      </w:pPr>
      <w:rPr>
        <w:rFonts w:hint="default"/>
      </w:rPr>
    </w:lvl>
    <w:lvl w:ilvl="7" w:tplc="4C7238D2">
      <w:numFmt w:val="bullet"/>
      <w:lvlText w:val="•"/>
      <w:lvlJc w:val="left"/>
      <w:pPr>
        <w:ind w:left="7404" w:hanging="305"/>
      </w:pPr>
      <w:rPr>
        <w:rFonts w:hint="default"/>
      </w:rPr>
    </w:lvl>
    <w:lvl w:ilvl="8" w:tplc="58DE9ECC">
      <w:numFmt w:val="bullet"/>
      <w:lvlText w:val="•"/>
      <w:lvlJc w:val="left"/>
      <w:pPr>
        <w:ind w:left="8396" w:hanging="30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D8"/>
    <w:rsid w:val="00051FD8"/>
    <w:rsid w:val="004B4C40"/>
    <w:rsid w:val="00847ECC"/>
    <w:rsid w:val="009440B2"/>
    <w:rsid w:val="0096292E"/>
    <w:rsid w:val="00C73A57"/>
    <w:rsid w:val="00D8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876B-1159-488F-A6EB-CE16BF1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1FD8"/>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051FD8"/>
    <w:rPr>
      <w:rFonts w:ascii="Cambria" w:eastAsia="Cambria" w:hAnsi="Cambria" w:cs="Cambria"/>
    </w:rPr>
  </w:style>
  <w:style w:type="paragraph" w:styleId="ListParagraph">
    <w:name w:val="List Paragraph"/>
    <w:basedOn w:val="Normal"/>
    <w:uiPriority w:val="1"/>
    <w:qFormat/>
    <w:rsid w:val="00051FD8"/>
    <w:pPr>
      <w:widowControl w:val="0"/>
      <w:autoSpaceDE w:val="0"/>
      <w:autoSpaceDN w:val="0"/>
      <w:spacing w:after="0" w:line="240" w:lineRule="auto"/>
      <w:ind w:left="462" w:hanging="360"/>
    </w:pPr>
    <w:rPr>
      <w:rFonts w:ascii="Times New Roman" w:eastAsia="Times New Roman" w:hAnsi="Times New Roman" w:cs="Times New Roman"/>
    </w:rPr>
  </w:style>
  <w:style w:type="paragraph" w:customStyle="1" w:styleId="Default">
    <w:name w:val="Default"/>
    <w:rsid w:val="0096292E"/>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96292E"/>
    <w:rPr>
      <w:color w:val="0563C1" w:themeColor="hyperlink"/>
      <w:u w:val="single"/>
    </w:rPr>
  </w:style>
  <w:style w:type="paragraph" w:customStyle="1" w:styleId="source">
    <w:name w:val="source"/>
    <w:basedOn w:val="Normal"/>
    <w:rsid w:val="004B4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87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8415">
      <w:bodyDiv w:val="1"/>
      <w:marLeft w:val="0"/>
      <w:marRight w:val="0"/>
      <w:marTop w:val="0"/>
      <w:marBottom w:val="0"/>
      <w:divBdr>
        <w:top w:val="none" w:sz="0" w:space="0" w:color="auto"/>
        <w:left w:val="none" w:sz="0" w:space="0" w:color="auto"/>
        <w:bottom w:val="none" w:sz="0" w:space="0" w:color="auto"/>
        <w:right w:val="none" w:sz="0" w:space="0" w:color="auto"/>
      </w:divBdr>
    </w:div>
    <w:div w:id="19120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voices.org/site/documents/?d=18023" TargetMode="External"/><Relationship Id="rId13" Type="http://schemas.openxmlformats.org/officeDocument/2006/relationships/hyperlink" Target="http://www.humanrightsvoices.org/site/documents/?d=11719&amp;amp;id=14945" TargetMode="External"/><Relationship Id="rId18" Type="http://schemas.openxmlformats.org/officeDocument/2006/relationships/hyperlink" Target="http://www.humanrightsvoices.org/site/documents/?d=15584&amp;amp;id=18834"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humanrightsvoices.org/site/documents/?d=17986" TargetMode="External"/><Relationship Id="rId7" Type="http://schemas.openxmlformats.org/officeDocument/2006/relationships/hyperlink" Target="http://www.humanrightsvoices.org/site/documents/?d=18060" TargetMode="External"/><Relationship Id="rId12" Type="http://schemas.openxmlformats.org/officeDocument/2006/relationships/hyperlink" Target="http://www.humanrightsvoices.org/site/documents/?d=15643&amp;amp;id=18893" TargetMode="External"/><Relationship Id="rId17" Type="http://schemas.openxmlformats.org/officeDocument/2006/relationships/hyperlink" Target="http://www.humanrightsvoices.org/site/documents/?d=18156" TargetMode="External"/><Relationship Id="rId25" Type="http://schemas.openxmlformats.org/officeDocument/2006/relationships/hyperlink" Target="http://www.humanrightsvoices.org/site/documents/?d=15646" TargetMode="External"/><Relationship Id="rId2" Type="http://schemas.openxmlformats.org/officeDocument/2006/relationships/styles" Target="styles.xml"/><Relationship Id="rId16" Type="http://schemas.openxmlformats.org/officeDocument/2006/relationships/hyperlink" Target="http://www.humanrightsvoices.org/site/documents/?d=18158" TargetMode="External"/><Relationship Id="rId20" Type="http://schemas.openxmlformats.org/officeDocument/2006/relationships/hyperlink" Target="http://www.humanrightsvoices.org/site/documents/?d=18121" TargetMode="External"/><Relationship Id="rId29" Type="http://schemas.openxmlformats.org/officeDocument/2006/relationships/hyperlink" Target="http://www.humanrightsvoices.org/site/documents/?d=15628&amp;amp;id=18878" TargetMode="External"/><Relationship Id="rId1" Type="http://schemas.openxmlformats.org/officeDocument/2006/relationships/numbering" Target="numbering.xml"/><Relationship Id="rId6" Type="http://schemas.openxmlformats.org/officeDocument/2006/relationships/hyperlink" Target="http://www.humanrightsvoices.org/site/documents/?d=18195" TargetMode="External"/><Relationship Id="rId11" Type="http://schemas.openxmlformats.org/officeDocument/2006/relationships/hyperlink" Target="http://www.humanrightsvoices.org/site/documents/?d=15641&amp;amp;id=18891" TargetMode="External"/><Relationship Id="rId24" Type="http://schemas.openxmlformats.org/officeDocument/2006/relationships/image" Target="media/image1.jpeg"/><Relationship Id="rId5" Type="http://schemas.openxmlformats.org/officeDocument/2006/relationships/hyperlink" Target="http://www.ps.undp.org/content/dam/papp/docs/Publications/UNDP-papp-research-undaf_2018-2022.pdf" TargetMode="External"/><Relationship Id="rId15" Type="http://schemas.openxmlformats.org/officeDocument/2006/relationships/hyperlink" Target="http://www.humanrightsvoices.org/site/documents/?d=14777" TargetMode="External"/><Relationship Id="rId23" Type="http://schemas.openxmlformats.org/officeDocument/2006/relationships/hyperlink" Target="http://www.humanrightsvoices.org/site/documents/?d=15570&amp;amp;id=18820" TargetMode="External"/><Relationship Id="rId28" Type="http://schemas.openxmlformats.org/officeDocument/2006/relationships/hyperlink" Target="http://www.humanrightsvoices.org/site/documents/?d=17926" TargetMode="External"/><Relationship Id="rId10" Type="http://schemas.openxmlformats.org/officeDocument/2006/relationships/hyperlink" Target="http://www.humanrightsvoices.org/site/documents/?d=15630&amp;amp;id=18880" TargetMode="External"/><Relationship Id="rId19" Type="http://schemas.openxmlformats.org/officeDocument/2006/relationships/hyperlink" Target="http://www.humanrightsvoices.org/site/documents/?d=1812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anrightsvoices.org/site/documents/?d=18182" TargetMode="External"/><Relationship Id="rId14" Type="http://schemas.openxmlformats.org/officeDocument/2006/relationships/hyperlink" Target="http://www.humanrightsvoices.org/site/documents/?d=14773" TargetMode="External"/><Relationship Id="rId22" Type="http://schemas.openxmlformats.org/officeDocument/2006/relationships/hyperlink" Target="http://www.humanrightsvoices.org/site/documents/?d=15569&amp;amp;id=18819" TargetMode="External"/><Relationship Id="rId27" Type="http://schemas.openxmlformats.org/officeDocument/2006/relationships/hyperlink" Target="http://www.humanrightsvoices.org/site/documents/?d=155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2017-10-31T17:39:00Z</dcterms:created>
  <dcterms:modified xsi:type="dcterms:W3CDTF">2017-10-31T17:39:00Z</dcterms:modified>
</cp:coreProperties>
</file>