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3708" w14:textId="77777777" w:rsidR="005077CF" w:rsidRPr="005077CF" w:rsidRDefault="005077CF" w:rsidP="005077CF">
      <w:pPr>
        <w:spacing w:after="0" w:line="240" w:lineRule="auto"/>
        <w:textAlignment w:val="top"/>
        <w:outlineLvl w:val="0"/>
        <w:rPr>
          <w:rFonts w:eastAsia="Times New Roman" w:cs="Times New Roman"/>
          <w:spacing w:val="30"/>
          <w:kern w:val="36"/>
          <w:sz w:val="40"/>
          <w:szCs w:val="40"/>
        </w:rPr>
      </w:pPr>
      <w:bookmarkStart w:id="0" w:name="_GoBack"/>
      <w:r w:rsidRPr="005077CF">
        <w:rPr>
          <w:rFonts w:eastAsia="Times New Roman" w:cs="Times New Roman"/>
          <w:spacing w:val="30"/>
          <w:kern w:val="36"/>
          <w:sz w:val="40"/>
          <w:szCs w:val="40"/>
        </w:rPr>
        <w:t>Letter from U.S. Representatives to U.S. Ambassador to the UN on the UN Israel "Inquiry"</w:t>
      </w:r>
    </w:p>
    <w:bookmarkEnd w:id="0"/>
    <w:p w14:paraId="31E21A67" w14:textId="77777777" w:rsidR="005077CF" w:rsidRDefault="005077CF" w:rsidP="005077CF">
      <w:pPr>
        <w:spacing w:after="0" w:line="240" w:lineRule="auto"/>
        <w:textAlignment w:val="top"/>
        <w:rPr>
          <w:rFonts w:eastAsia="Times New Roman" w:cs="Times New Roman"/>
          <w:szCs w:val="24"/>
        </w:rPr>
      </w:pPr>
    </w:p>
    <w:p w14:paraId="4A1BBBDB" w14:textId="77777777" w:rsidR="005077CF" w:rsidRPr="005077CF" w:rsidRDefault="005077CF" w:rsidP="005077CF">
      <w:pPr>
        <w:spacing w:after="0" w:line="240" w:lineRule="auto"/>
        <w:textAlignment w:val="top"/>
        <w:rPr>
          <w:rFonts w:eastAsia="Times New Roman" w:cs="Times New Roman"/>
          <w:szCs w:val="24"/>
        </w:rPr>
      </w:pPr>
      <w:r w:rsidRPr="005077CF">
        <w:rPr>
          <w:rFonts w:eastAsia="Times New Roman" w:cs="Times New Roman"/>
          <w:szCs w:val="24"/>
        </w:rPr>
        <w:t xml:space="preserve">The Honorable Linda Thomas-Greenfield </w:t>
      </w:r>
    </w:p>
    <w:p w14:paraId="2502A39E" w14:textId="77777777" w:rsidR="005077CF" w:rsidRPr="005077CF" w:rsidRDefault="005077CF" w:rsidP="005077CF">
      <w:pPr>
        <w:spacing w:after="0" w:line="240" w:lineRule="auto"/>
        <w:textAlignment w:val="top"/>
        <w:rPr>
          <w:rFonts w:eastAsia="Times New Roman" w:cs="Times New Roman"/>
          <w:szCs w:val="24"/>
        </w:rPr>
      </w:pPr>
      <w:r w:rsidRPr="005077CF">
        <w:rPr>
          <w:rFonts w:eastAsia="Times New Roman" w:cs="Times New Roman"/>
          <w:szCs w:val="24"/>
        </w:rPr>
        <w:t xml:space="preserve">Ambassador and Permanent Representative </w:t>
      </w:r>
    </w:p>
    <w:p w14:paraId="714B9CD1" w14:textId="77777777" w:rsidR="005077CF" w:rsidRPr="005077CF" w:rsidRDefault="005077CF" w:rsidP="005077CF">
      <w:pPr>
        <w:spacing w:after="0" w:line="240" w:lineRule="auto"/>
        <w:textAlignment w:val="top"/>
        <w:rPr>
          <w:rFonts w:eastAsia="Times New Roman" w:cs="Times New Roman"/>
          <w:szCs w:val="24"/>
        </w:rPr>
      </w:pPr>
      <w:r w:rsidRPr="005077CF">
        <w:rPr>
          <w:rFonts w:eastAsia="Times New Roman" w:cs="Times New Roman"/>
          <w:szCs w:val="24"/>
        </w:rPr>
        <w:t xml:space="preserve">U.S. Mission to the United Nations </w:t>
      </w:r>
    </w:p>
    <w:p w14:paraId="7CCBF582" w14:textId="77777777" w:rsidR="005077CF" w:rsidRPr="005077CF" w:rsidRDefault="005077CF" w:rsidP="005077CF">
      <w:pPr>
        <w:spacing w:after="0" w:line="240" w:lineRule="auto"/>
        <w:textAlignment w:val="top"/>
        <w:rPr>
          <w:rFonts w:eastAsia="Times New Roman" w:cs="Times New Roman"/>
          <w:szCs w:val="24"/>
        </w:rPr>
      </w:pPr>
      <w:proofErr w:type="gramStart"/>
      <w:r w:rsidRPr="005077CF">
        <w:rPr>
          <w:rFonts w:eastAsia="Times New Roman" w:cs="Times New Roman"/>
          <w:szCs w:val="24"/>
        </w:rPr>
        <w:t>779</w:t>
      </w:r>
      <w:proofErr w:type="gramEnd"/>
      <w:r w:rsidRPr="005077CF">
        <w:rPr>
          <w:rFonts w:eastAsia="Times New Roman" w:cs="Times New Roman"/>
          <w:szCs w:val="24"/>
        </w:rPr>
        <w:t xml:space="preserve"> United Nations Plaza </w:t>
      </w:r>
    </w:p>
    <w:p w14:paraId="37967889" w14:textId="77777777" w:rsidR="005077CF" w:rsidRDefault="005077CF" w:rsidP="005077CF">
      <w:pPr>
        <w:spacing w:after="0" w:line="240" w:lineRule="auto"/>
        <w:textAlignment w:val="top"/>
        <w:rPr>
          <w:rFonts w:eastAsia="Times New Roman" w:cs="Times New Roman"/>
          <w:szCs w:val="24"/>
        </w:rPr>
      </w:pPr>
      <w:r w:rsidRPr="005077CF">
        <w:rPr>
          <w:rFonts w:eastAsia="Times New Roman" w:cs="Times New Roman"/>
          <w:szCs w:val="24"/>
        </w:rPr>
        <w:t xml:space="preserve">New York, NY 10017 </w:t>
      </w:r>
    </w:p>
    <w:p w14:paraId="229AE06F" w14:textId="77777777" w:rsidR="005077CF" w:rsidRDefault="005077CF" w:rsidP="005077CF">
      <w:pPr>
        <w:spacing w:after="0" w:line="240" w:lineRule="auto"/>
        <w:textAlignment w:val="top"/>
        <w:rPr>
          <w:rFonts w:eastAsia="Times New Roman" w:cs="Times New Roman"/>
          <w:szCs w:val="24"/>
        </w:rPr>
      </w:pPr>
      <w:hyperlink r:id="rId4" w:history="1">
        <w:r w:rsidRPr="00D904A8">
          <w:rPr>
            <w:rStyle w:val="Hyperlink"/>
            <w:rFonts w:eastAsia="Times New Roman" w:cs="Times New Roman"/>
            <w:szCs w:val="24"/>
          </w:rPr>
          <w:t>https://sites.google.com/view/un-israel-inquiry-letter/home?authuser=1</w:t>
        </w:r>
      </w:hyperlink>
      <w:r>
        <w:rPr>
          <w:rFonts w:eastAsia="Times New Roman" w:cs="Times New Roman"/>
          <w:szCs w:val="24"/>
        </w:rPr>
        <w:t xml:space="preserve"> </w:t>
      </w:r>
    </w:p>
    <w:p w14:paraId="2AA0D2CD" w14:textId="77777777" w:rsidR="005077CF" w:rsidRPr="005077CF" w:rsidRDefault="005077CF" w:rsidP="005077CF">
      <w:pPr>
        <w:spacing w:after="0" w:line="240" w:lineRule="auto"/>
        <w:textAlignment w:val="top"/>
        <w:rPr>
          <w:rFonts w:eastAsia="Times New Roman" w:cs="Times New Roman"/>
          <w:szCs w:val="24"/>
        </w:rPr>
      </w:pPr>
    </w:p>
    <w:p w14:paraId="76C3B918" w14:textId="77777777" w:rsidR="005077CF" w:rsidRPr="005077CF" w:rsidRDefault="005077CF" w:rsidP="005077CF">
      <w:pPr>
        <w:spacing w:after="0" w:line="240" w:lineRule="auto"/>
        <w:ind w:left="300" w:firstLine="300"/>
        <w:textAlignment w:val="top"/>
        <w:rPr>
          <w:rFonts w:eastAsia="Times New Roman" w:cs="Times New Roman"/>
          <w:szCs w:val="24"/>
        </w:rPr>
      </w:pPr>
      <w:r w:rsidRPr="005077CF">
        <w:rPr>
          <w:rFonts w:eastAsia="Times New Roman" w:cs="Times New Roman"/>
          <w:szCs w:val="24"/>
        </w:rPr>
        <w:t>Dear Ambassador Thomas-Greenfield:</w:t>
      </w:r>
    </w:p>
    <w:p w14:paraId="4DA0B784"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We write to express our </w:t>
      </w:r>
      <w:proofErr w:type="gramStart"/>
      <w:r w:rsidRPr="005077CF">
        <w:rPr>
          <w:rFonts w:eastAsia="Times New Roman" w:cs="Times New Roman"/>
          <w:szCs w:val="24"/>
        </w:rPr>
        <w:t>grave concern</w:t>
      </w:r>
      <w:proofErr w:type="gramEnd"/>
      <w:r w:rsidRPr="005077CF">
        <w:rPr>
          <w:rFonts w:eastAsia="Times New Roman" w:cs="Times New Roman"/>
          <w:szCs w:val="24"/>
        </w:rPr>
        <w:t xml:space="preserve"> regarding the U.N. Human Rights Council’s newly inaugurated and permanent “Commission of Inquiry” to investigate the State of Israel for its behavior leading up to and during last year’s war of Palestinian terrorist aggression. Given the Council’s extensive record of thinly disguised anti-Semitism and anti-Israel animus, it is clear that this commission </w:t>
      </w:r>
      <w:proofErr w:type="gramStart"/>
      <w:r w:rsidRPr="005077CF">
        <w:rPr>
          <w:rFonts w:eastAsia="Times New Roman" w:cs="Times New Roman"/>
          <w:szCs w:val="24"/>
        </w:rPr>
        <w:t>is intended</w:t>
      </w:r>
      <w:proofErr w:type="gramEnd"/>
      <w:r w:rsidRPr="005077CF">
        <w:rPr>
          <w:rFonts w:eastAsia="Times New Roman" w:cs="Times New Roman"/>
          <w:szCs w:val="24"/>
        </w:rPr>
        <w:t xml:space="preserve"> permanently to assault and delegitimize the Jewish state. </w:t>
      </w:r>
    </w:p>
    <w:p w14:paraId="29AD2F14"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On May </w:t>
      </w:r>
      <w:proofErr w:type="gramStart"/>
      <w:r w:rsidRPr="005077CF">
        <w:rPr>
          <w:rFonts w:eastAsia="Times New Roman" w:cs="Times New Roman"/>
          <w:szCs w:val="24"/>
        </w:rPr>
        <w:t>27</w:t>
      </w:r>
      <w:r w:rsidRPr="005077CF">
        <w:rPr>
          <w:rFonts w:eastAsia="Times New Roman" w:cs="Times New Roman"/>
          <w:szCs w:val="24"/>
          <w:vertAlign w:val="superscript"/>
        </w:rPr>
        <w:t>th</w:t>
      </w:r>
      <w:proofErr w:type="gramEnd"/>
      <w:r w:rsidRPr="005077CF">
        <w:rPr>
          <w:rFonts w:eastAsia="Times New Roman" w:cs="Times New Roman"/>
          <w:szCs w:val="24"/>
        </w:rPr>
        <w:t>, the Human Rights Council adopted a resolution calling for an investigation of Israel’s conduct as they defended against more than 4,300 missiles and rockets from Hamas terrorists. Despite its passage, not a single Western democracy voted in favor of this farcical resolution</w:t>
      </w:r>
      <w:r w:rsidRPr="005077CF">
        <w:rPr>
          <w:rFonts w:eastAsia="Times New Roman" w:cs="Times New Roman"/>
          <w:szCs w:val="24"/>
          <w:vertAlign w:val="superscript"/>
        </w:rPr>
        <w:t>1</w:t>
      </w:r>
      <w:r w:rsidRPr="005077CF">
        <w:rPr>
          <w:rFonts w:eastAsia="Times New Roman" w:cs="Times New Roman"/>
          <w:szCs w:val="24"/>
        </w:rPr>
        <w:t xml:space="preserve">; the language of this overtly biased document created an “ongoing independent, international commission of inquiry” with a sweeping mandate to investigate: </w:t>
      </w:r>
    </w:p>
    <w:p w14:paraId="73F3C9DC" w14:textId="77777777" w:rsidR="005077CF" w:rsidRPr="005077CF" w:rsidRDefault="005077CF" w:rsidP="005077CF">
      <w:pPr>
        <w:spacing w:after="0" w:line="240" w:lineRule="auto"/>
        <w:ind w:left="720"/>
        <w:textAlignment w:val="top"/>
        <w:rPr>
          <w:rFonts w:eastAsia="Times New Roman" w:cs="Times New Roman"/>
          <w:szCs w:val="24"/>
        </w:rPr>
      </w:pPr>
      <w:r w:rsidRPr="005077CF">
        <w:rPr>
          <w:rFonts w:eastAsia="Times New Roman" w:cs="Times New Roman"/>
          <w:i/>
          <w:iCs/>
          <w:szCs w:val="24"/>
        </w:rPr>
        <w:t>…All alleged violations of international humanitarian law and all alleged violations and abuses of international human rights law leading up to and since April 13, 2021, and all underlying root causes of recurrent tensions, instability and protraction of conflict, including systematic discrimination and repression based on national, ethnic, racial or religious identity.</w:t>
      </w:r>
      <w:r w:rsidRPr="005077CF">
        <w:rPr>
          <w:rFonts w:eastAsia="Times New Roman" w:cs="Times New Roman"/>
          <w:i/>
          <w:iCs/>
          <w:szCs w:val="24"/>
          <w:vertAlign w:val="superscript"/>
        </w:rPr>
        <w:t>2</w:t>
      </w:r>
      <w:r w:rsidRPr="005077CF">
        <w:rPr>
          <w:rFonts w:eastAsia="Times New Roman" w:cs="Times New Roman"/>
          <w:szCs w:val="24"/>
        </w:rPr>
        <w:t xml:space="preserve"> </w:t>
      </w:r>
    </w:p>
    <w:p w14:paraId="6A93F495"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The resolution’s intentional ambiguity guarantees against a well-defined boundary to the investigation. </w:t>
      </w:r>
      <w:proofErr w:type="gramStart"/>
      <w:r w:rsidRPr="005077CF">
        <w:rPr>
          <w:rFonts w:eastAsia="Times New Roman" w:cs="Times New Roman"/>
          <w:szCs w:val="24"/>
        </w:rPr>
        <w:t>Its unrestrained presumption regarding “underlying root causes” encourages the exploitation of historical revisionism in service of anti-Israel policy – to include the UN’s discredited and expansive definition of a “right of return” for Palestinian refugees – and will lend international credibility and support to those who wish to imperil the integrity of the Jewish state.</w:t>
      </w:r>
      <w:proofErr w:type="gramEnd"/>
      <w:r w:rsidRPr="005077CF">
        <w:rPr>
          <w:rFonts w:eastAsia="Times New Roman" w:cs="Times New Roman"/>
          <w:szCs w:val="24"/>
        </w:rPr>
        <w:t xml:space="preserve"> </w:t>
      </w:r>
    </w:p>
    <w:p w14:paraId="491AD51D"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This latest iteration of the United Nations’ never-ending diplomatic warfare campaign against Israel aims to criminalize Israel’s right to self-defense and encourage continued terrorist activity. It also represents a far more serious escalation against Israel specifically – of all the 33 Commissions of Inquiry created by the Human Rights Council in the past, this is the only Inquiry mandated to both investigate something as non-explicit as “root causes” and recommend remedial actions that third parties may take against Israel, the so-called “occupying Power.” The fact that this Inquiry serves in a de facto apologetic capacity for the actions of the Hamas terrorist group is nothing short of reprehensible and appalling. </w:t>
      </w:r>
    </w:p>
    <w:p w14:paraId="256EA356"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While the demonization of Israel remains a critical justification for the Council’s existence, this “Inquiry” is only one of two such bodies ever created with a continuing mandate. As constituted, it never needs to be </w:t>
      </w:r>
      <w:proofErr w:type="gramStart"/>
      <w:r w:rsidRPr="005077CF">
        <w:rPr>
          <w:rFonts w:eastAsia="Times New Roman" w:cs="Times New Roman"/>
          <w:szCs w:val="24"/>
        </w:rPr>
        <w:t>revisited</w:t>
      </w:r>
      <w:proofErr w:type="gramEnd"/>
      <w:r w:rsidRPr="005077CF">
        <w:rPr>
          <w:rFonts w:eastAsia="Times New Roman" w:cs="Times New Roman"/>
          <w:szCs w:val="24"/>
        </w:rPr>
        <w:t xml:space="preserve"> or renewed; it is further required to report semiannually (and in perpetuity) to both the Human Rights Council and the General Assembly.</w:t>
      </w:r>
      <w:r w:rsidRPr="005077CF">
        <w:rPr>
          <w:rFonts w:eastAsia="Times New Roman" w:cs="Times New Roman"/>
          <w:szCs w:val="24"/>
          <w:vertAlign w:val="superscript"/>
        </w:rPr>
        <w:t>3</w:t>
      </w:r>
      <w:r w:rsidRPr="005077CF">
        <w:rPr>
          <w:rFonts w:eastAsia="Times New Roman" w:cs="Times New Roman"/>
          <w:szCs w:val="24"/>
        </w:rPr>
        <w:t xml:space="preserve"> </w:t>
      </w:r>
      <w:r w:rsidRPr="005077CF">
        <w:rPr>
          <w:rFonts w:eastAsia="Times New Roman" w:cs="Times New Roman"/>
          <w:szCs w:val="24"/>
        </w:rPr>
        <w:lastRenderedPageBreak/>
        <w:t>Accusing Israel of “human rights violations... in... Palestine [</w:t>
      </w:r>
      <w:r w:rsidRPr="005077CF">
        <w:rPr>
          <w:rFonts w:eastAsia="Times New Roman" w:cs="Times New Roman"/>
          <w:i/>
          <w:iCs/>
          <w:szCs w:val="24"/>
        </w:rPr>
        <w:t>sic</w:t>
      </w:r>
      <w:r w:rsidRPr="005077CF">
        <w:rPr>
          <w:rFonts w:eastAsia="Times New Roman" w:cs="Times New Roman"/>
          <w:szCs w:val="24"/>
        </w:rPr>
        <w:t xml:space="preserve">] and other ‘occupied Arab territories’” is now a codified obligation of this US Taxpayer-subsidized Council. The forthcoming reports, which rely on the “testimonies” of notorious anti-Israel NGOs, will undoubtedly accuse Israel of various human rights crimes and </w:t>
      </w:r>
      <w:proofErr w:type="gramStart"/>
      <w:r w:rsidRPr="005077CF">
        <w:rPr>
          <w:rFonts w:eastAsia="Times New Roman" w:cs="Times New Roman"/>
          <w:szCs w:val="24"/>
        </w:rPr>
        <w:t>be weaponized</w:t>
      </w:r>
      <w:proofErr w:type="gramEnd"/>
      <w:r w:rsidRPr="005077CF">
        <w:rPr>
          <w:rFonts w:eastAsia="Times New Roman" w:cs="Times New Roman"/>
          <w:szCs w:val="24"/>
        </w:rPr>
        <w:t xml:space="preserve"> for ongoing boycott efforts and economic warfare against the State of Israel. </w:t>
      </w:r>
    </w:p>
    <w:p w14:paraId="207CE001"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The Council’s latest action will further empower terrorist groups and encourage the commissioning of terrorist activity. Following last May’s war, Hamas’ Ministry of Information estimated that the Palestinians needed $323 million in aid to recover. They received four to five times that amount in international assistance, with Egypt and Qatar offering approximately $500 million, respectively. If groups like Hamas and the Palestinian Islamic Jihad can instigate conflict, isolate Israel at prominent international forums, and receive far more in assistance than the damage they cause, they have every incentive to do so again. </w:t>
      </w:r>
    </w:p>
    <w:p w14:paraId="71AA3DF5"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We urge the Human Rights Council to abandon its singular anti-Israel focus and investigate the very real human rights practices of some of its own members, particularly the People’s Republic of China, which </w:t>
      </w:r>
      <w:proofErr w:type="gramStart"/>
      <w:r w:rsidRPr="005077CF">
        <w:rPr>
          <w:rFonts w:eastAsia="Times New Roman" w:cs="Times New Roman"/>
          <w:szCs w:val="24"/>
        </w:rPr>
        <w:t>has not yet been formally condemned</w:t>
      </w:r>
      <w:proofErr w:type="gramEnd"/>
      <w:r w:rsidRPr="005077CF">
        <w:rPr>
          <w:rFonts w:eastAsia="Times New Roman" w:cs="Times New Roman"/>
          <w:szCs w:val="24"/>
        </w:rPr>
        <w:t xml:space="preserve"> by the Council for their ongoing genocidal campaign against the Uyghurs. Since 2006, Israel </w:t>
      </w:r>
      <w:proofErr w:type="gramStart"/>
      <w:r w:rsidRPr="005077CF">
        <w:rPr>
          <w:rFonts w:eastAsia="Times New Roman" w:cs="Times New Roman"/>
          <w:szCs w:val="24"/>
        </w:rPr>
        <w:t>has been condemned</w:t>
      </w:r>
      <w:proofErr w:type="gramEnd"/>
      <w:r w:rsidRPr="005077CF">
        <w:rPr>
          <w:rFonts w:eastAsia="Times New Roman" w:cs="Times New Roman"/>
          <w:szCs w:val="24"/>
        </w:rPr>
        <w:t xml:space="preserve"> by the United Nations 95 times, 95 more times than the People’s Republic of China over the same time span, and nearly nine times more than has been received by the Islamic Republic of Iran. </w:t>
      </w:r>
    </w:p>
    <w:p w14:paraId="2B17D7AA"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This Council, clearly, </w:t>
      </w:r>
      <w:proofErr w:type="gramStart"/>
      <w:r w:rsidRPr="005077CF">
        <w:rPr>
          <w:rFonts w:eastAsia="Times New Roman" w:cs="Times New Roman"/>
          <w:szCs w:val="24"/>
        </w:rPr>
        <w:t>is far more invested</w:t>
      </w:r>
      <w:proofErr w:type="gramEnd"/>
      <w:r w:rsidRPr="005077CF">
        <w:rPr>
          <w:rFonts w:eastAsia="Times New Roman" w:cs="Times New Roman"/>
          <w:szCs w:val="24"/>
        </w:rPr>
        <w:t xml:space="preserve"> in delegitimizing Israel by whatever means possible, and is more than willing to stoop so low as to attack a sovereign nation for defending its own citizens. If terrorist groups launched relentless attacks against the United States from Canada or Mexico, </w:t>
      </w:r>
      <w:proofErr w:type="gramStart"/>
      <w:r w:rsidRPr="005077CF">
        <w:rPr>
          <w:rFonts w:eastAsia="Times New Roman" w:cs="Times New Roman"/>
          <w:szCs w:val="24"/>
        </w:rPr>
        <w:t>it’s</w:t>
      </w:r>
      <w:proofErr w:type="gramEnd"/>
      <w:r w:rsidRPr="005077CF">
        <w:rPr>
          <w:rFonts w:eastAsia="Times New Roman" w:cs="Times New Roman"/>
          <w:szCs w:val="24"/>
        </w:rPr>
        <w:t xml:space="preserve"> hard to imagine our government sitting still so as to avoid earning the ire of the international community. By attacking Israel’s right to self-defense, the UN’s Human Rights Council - and this new “Commission of Inquiry” by extension – is attacking Israel’s right to exist. Our Nation simply cannot stand by and allow that to happen. </w:t>
      </w:r>
    </w:p>
    <w:p w14:paraId="4CB971BE"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The cause of peace in the region may come to fruition only by properly characterizing the conflict between Israel and the Palestinians; there is nothing immoral and/or untoward about the State of Israel defending its citizens against the brutish assaults of Palestinian terrorists. For as long as God grants this Nation life, we must work to preserve and fortify the defensive posture of our Israeli allies. If Palestinian terrorists and its supporters would lay down their arms, peace would reign tomorrow. If the Israelis </w:t>
      </w:r>
      <w:proofErr w:type="gramStart"/>
      <w:r w:rsidRPr="005077CF">
        <w:rPr>
          <w:rFonts w:eastAsia="Times New Roman" w:cs="Times New Roman"/>
          <w:szCs w:val="24"/>
        </w:rPr>
        <w:t>are denied</w:t>
      </w:r>
      <w:proofErr w:type="gramEnd"/>
      <w:r w:rsidRPr="005077CF">
        <w:rPr>
          <w:rFonts w:eastAsia="Times New Roman" w:cs="Times New Roman"/>
          <w:szCs w:val="24"/>
        </w:rPr>
        <w:t xml:space="preserve"> the right to self-defense, they will cease to exist. </w:t>
      </w:r>
    </w:p>
    <w:p w14:paraId="014D6FD4"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 xml:space="preserve">This choreographed farce of an Inquiry will serve only to further erode the credibility and trustworthiness of the United Nations in serving as an even-keeled and impartial arbiter, and will foment only greater levels of distrust and animosity between Israel and the Palestinians. If this Administration insists on lending our credibility to the United Nations Human Rights Council, we insist that you use our Nation’s vote, voice, and influence to finally remove Israel as a UN Human Rights Council agenda item and eliminate this intrinsically counterproductive Inquiry. </w:t>
      </w:r>
    </w:p>
    <w:p w14:paraId="12C7B76A" w14:textId="77777777" w:rsidR="005077CF" w:rsidRPr="005077CF" w:rsidRDefault="005077CF" w:rsidP="005077CF">
      <w:pPr>
        <w:spacing w:after="0" w:line="240" w:lineRule="auto"/>
        <w:ind w:firstLine="720"/>
        <w:textAlignment w:val="top"/>
        <w:rPr>
          <w:rFonts w:eastAsia="Times New Roman" w:cs="Times New Roman"/>
          <w:szCs w:val="24"/>
        </w:rPr>
      </w:pPr>
    </w:p>
    <w:p w14:paraId="12D4151C" w14:textId="77777777" w:rsidR="005077CF" w:rsidRPr="005077CF" w:rsidRDefault="005077CF" w:rsidP="005077CF">
      <w:pPr>
        <w:spacing w:after="0" w:line="240" w:lineRule="auto"/>
        <w:ind w:firstLine="720"/>
        <w:textAlignment w:val="top"/>
        <w:rPr>
          <w:rFonts w:eastAsia="Times New Roman" w:cs="Times New Roman"/>
          <w:szCs w:val="24"/>
        </w:rPr>
      </w:pPr>
    </w:p>
    <w:p w14:paraId="6D3A899B" w14:textId="77777777" w:rsidR="005077CF" w:rsidRPr="005077CF" w:rsidRDefault="005077CF" w:rsidP="005077CF">
      <w:pPr>
        <w:spacing w:after="0" w:line="240" w:lineRule="auto"/>
        <w:ind w:firstLine="720"/>
        <w:textAlignment w:val="top"/>
        <w:rPr>
          <w:rFonts w:eastAsia="Times New Roman" w:cs="Times New Roman"/>
          <w:szCs w:val="24"/>
        </w:rPr>
      </w:pPr>
      <w:r w:rsidRPr="005077CF">
        <w:rPr>
          <w:rFonts w:eastAsia="Times New Roman" w:cs="Times New Roman"/>
          <w:szCs w:val="24"/>
        </w:rPr>
        <w:t>Respectfully,</w:t>
      </w:r>
    </w:p>
    <w:p w14:paraId="79BDEADD" w14:textId="77777777" w:rsidR="005077CF" w:rsidRPr="005077CF" w:rsidRDefault="005077CF" w:rsidP="005077CF">
      <w:pPr>
        <w:spacing w:after="0" w:line="240" w:lineRule="auto"/>
        <w:textAlignment w:val="top"/>
        <w:rPr>
          <w:rFonts w:eastAsia="Times New Roman" w:cs="Times New Roman"/>
          <w:szCs w:val="24"/>
        </w:rPr>
      </w:pPr>
    </w:p>
    <w:p w14:paraId="05E829EF" w14:textId="77777777" w:rsidR="005077CF" w:rsidRPr="005077CF" w:rsidRDefault="005077CF" w:rsidP="005077CF">
      <w:pPr>
        <w:spacing w:after="0" w:line="240" w:lineRule="auto"/>
        <w:textAlignment w:val="top"/>
        <w:rPr>
          <w:rFonts w:eastAsia="Times New Roman" w:cs="Times New Roman"/>
          <w:szCs w:val="24"/>
        </w:rPr>
      </w:pPr>
      <w:r w:rsidRPr="005077CF">
        <w:rPr>
          <w:rFonts w:eastAsia="Times New Roman" w:cs="Times New Roman"/>
          <w:szCs w:val="24"/>
        </w:rPr>
        <w:t xml:space="preserve">Reps. </w:t>
      </w:r>
      <w:proofErr w:type="spellStart"/>
      <w:r w:rsidRPr="005077CF">
        <w:rPr>
          <w:rFonts w:eastAsia="Times New Roman" w:cs="Times New Roman"/>
          <w:szCs w:val="24"/>
        </w:rPr>
        <w:t>Babin</w:t>
      </w:r>
      <w:proofErr w:type="spellEnd"/>
      <w:r w:rsidRPr="005077CF">
        <w:rPr>
          <w:rFonts w:eastAsia="Times New Roman" w:cs="Times New Roman"/>
          <w:szCs w:val="24"/>
        </w:rPr>
        <w:t xml:space="preserve">, Bacon, </w:t>
      </w:r>
      <w:proofErr w:type="spellStart"/>
      <w:r w:rsidRPr="005077CF">
        <w:rPr>
          <w:rFonts w:eastAsia="Times New Roman" w:cs="Times New Roman"/>
          <w:szCs w:val="24"/>
        </w:rPr>
        <w:t>Balderson</w:t>
      </w:r>
      <w:proofErr w:type="spellEnd"/>
      <w:r w:rsidRPr="005077CF">
        <w:rPr>
          <w:rFonts w:eastAsia="Times New Roman" w:cs="Times New Roman"/>
          <w:szCs w:val="24"/>
        </w:rPr>
        <w:t xml:space="preserve">, Banks, </w:t>
      </w:r>
      <w:proofErr w:type="spellStart"/>
      <w:r w:rsidRPr="005077CF">
        <w:rPr>
          <w:rFonts w:eastAsia="Times New Roman" w:cs="Times New Roman"/>
          <w:szCs w:val="24"/>
        </w:rPr>
        <w:t>Boebert</w:t>
      </w:r>
      <w:proofErr w:type="spellEnd"/>
      <w:r w:rsidRPr="005077CF">
        <w:rPr>
          <w:rFonts w:eastAsia="Times New Roman" w:cs="Times New Roman"/>
          <w:szCs w:val="24"/>
        </w:rPr>
        <w:t xml:space="preserve">, Budd, </w:t>
      </w:r>
      <w:proofErr w:type="spellStart"/>
      <w:r w:rsidRPr="005077CF">
        <w:rPr>
          <w:rFonts w:eastAsia="Times New Roman" w:cs="Times New Roman"/>
          <w:szCs w:val="24"/>
        </w:rPr>
        <w:t>Cawthorn</w:t>
      </w:r>
      <w:proofErr w:type="spellEnd"/>
      <w:r w:rsidRPr="005077CF">
        <w:rPr>
          <w:rFonts w:eastAsia="Times New Roman" w:cs="Times New Roman"/>
          <w:szCs w:val="24"/>
        </w:rPr>
        <w:t xml:space="preserve">, Cole, Duncan, Fleischmann, Gibbs, </w:t>
      </w:r>
      <w:proofErr w:type="spellStart"/>
      <w:r w:rsidRPr="005077CF">
        <w:rPr>
          <w:rFonts w:eastAsia="Times New Roman" w:cs="Times New Roman"/>
          <w:szCs w:val="24"/>
        </w:rPr>
        <w:t>Gohmert</w:t>
      </w:r>
      <w:proofErr w:type="spellEnd"/>
      <w:r w:rsidRPr="005077CF">
        <w:rPr>
          <w:rFonts w:eastAsia="Times New Roman" w:cs="Times New Roman"/>
          <w:szCs w:val="24"/>
        </w:rPr>
        <w:t xml:space="preserve">, Good, </w:t>
      </w:r>
      <w:proofErr w:type="spellStart"/>
      <w:r w:rsidRPr="005077CF">
        <w:rPr>
          <w:rFonts w:eastAsia="Times New Roman" w:cs="Times New Roman"/>
          <w:szCs w:val="24"/>
        </w:rPr>
        <w:t>Grothman</w:t>
      </w:r>
      <w:proofErr w:type="spellEnd"/>
      <w:r w:rsidRPr="005077CF">
        <w:rPr>
          <w:rFonts w:eastAsia="Times New Roman" w:cs="Times New Roman"/>
          <w:szCs w:val="24"/>
        </w:rPr>
        <w:t xml:space="preserve">, Harris, </w:t>
      </w:r>
      <w:proofErr w:type="spellStart"/>
      <w:r w:rsidRPr="005077CF">
        <w:rPr>
          <w:rFonts w:eastAsia="Times New Roman" w:cs="Times New Roman"/>
          <w:szCs w:val="24"/>
        </w:rPr>
        <w:t>Hern</w:t>
      </w:r>
      <w:proofErr w:type="spellEnd"/>
      <w:r w:rsidRPr="005077CF">
        <w:rPr>
          <w:rFonts w:eastAsia="Times New Roman" w:cs="Times New Roman"/>
          <w:szCs w:val="24"/>
        </w:rPr>
        <w:t xml:space="preserve">, </w:t>
      </w:r>
      <w:proofErr w:type="spellStart"/>
      <w:r w:rsidRPr="005077CF">
        <w:rPr>
          <w:rFonts w:eastAsia="Times New Roman" w:cs="Times New Roman"/>
          <w:szCs w:val="24"/>
        </w:rPr>
        <w:t>Herrell</w:t>
      </w:r>
      <w:proofErr w:type="spellEnd"/>
      <w:r w:rsidRPr="005077CF">
        <w:rPr>
          <w:rFonts w:eastAsia="Times New Roman" w:cs="Times New Roman"/>
          <w:szCs w:val="24"/>
        </w:rPr>
        <w:t xml:space="preserve">, Higgins, Hudson, Mike Johnson, Ronny Jackson, Bill Johnson, Keller, </w:t>
      </w:r>
      <w:proofErr w:type="spellStart"/>
      <w:r w:rsidRPr="005077CF">
        <w:rPr>
          <w:rFonts w:eastAsia="Times New Roman" w:cs="Times New Roman"/>
          <w:szCs w:val="24"/>
        </w:rPr>
        <w:t>Lamalfa</w:t>
      </w:r>
      <w:proofErr w:type="spellEnd"/>
      <w:r w:rsidRPr="005077CF">
        <w:rPr>
          <w:rFonts w:eastAsia="Times New Roman" w:cs="Times New Roman"/>
          <w:szCs w:val="24"/>
        </w:rPr>
        <w:t xml:space="preserve">, </w:t>
      </w:r>
      <w:proofErr w:type="spellStart"/>
      <w:r w:rsidRPr="005077CF">
        <w:rPr>
          <w:rFonts w:eastAsia="Times New Roman" w:cs="Times New Roman"/>
          <w:szCs w:val="24"/>
        </w:rPr>
        <w:t>Lamborn</w:t>
      </w:r>
      <w:proofErr w:type="spellEnd"/>
      <w:r w:rsidRPr="005077CF">
        <w:rPr>
          <w:rFonts w:eastAsia="Times New Roman" w:cs="Times New Roman"/>
          <w:szCs w:val="24"/>
        </w:rPr>
        <w:t xml:space="preserve">, </w:t>
      </w:r>
      <w:proofErr w:type="spellStart"/>
      <w:r w:rsidRPr="005077CF">
        <w:rPr>
          <w:rFonts w:eastAsia="Times New Roman" w:cs="Times New Roman"/>
          <w:szCs w:val="24"/>
        </w:rPr>
        <w:t>Letlow</w:t>
      </w:r>
      <w:proofErr w:type="spellEnd"/>
      <w:r w:rsidRPr="005077CF">
        <w:rPr>
          <w:rFonts w:eastAsia="Times New Roman" w:cs="Times New Roman"/>
          <w:szCs w:val="24"/>
        </w:rPr>
        <w:t xml:space="preserve">, Mace, McClintock, Mary Miller, Mast, McKinley, Norman, Perry, Adrian Smith, Chris Smith, </w:t>
      </w:r>
      <w:proofErr w:type="spellStart"/>
      <w:r w:rsidRPr="005077CF">
        <w:rPr>
          <w:rFonts w:eastAsia="Times New Roman" w:cs="Times New Roman"/>
          <w:szCs w:val="24"/>
        </w:rPr>
        <w:t>Steube</w:t>
      </w:r>
      <w:proofErr w:type="spellEnd"/>
      <w:r w:rsidRPr="005077CF">
        <w:rPr>
          <w:rFonts w:eastAsia="Times New Roman" w:cs="Times New Roman"/>
          <w:szCs w:val="24"/>
        </w:rPr>
        <w:t xml:space="preserve">, Smucker, </w:t>
      </w:r>
      <w:proofErr w:type="spellStart"/>
      <w:r w:rsidRPr="005077CF">
        <w:rPr>
          <w:rFonts w:eastAsia="Times New Roman" w:cs="Times New Roman"/>
          <w:szCs w:val="24"/>
        </w:rPr>
        <w:t>Tenney</w:t>
      </w:r>
      <w:proofErr w:type="spellEnd"/>
      <w:r w:rsidRPr="005077CF">
        <w:rPr>
          <w:rFonts w:eastAsia="Times New Roman" w:cs="Times New Roman"/>
          <w:szCs w:val="24"/>
        </w:rPr>
        <w:t>, Tiffany, Van Drew, Waltz and Weber.</w:t>
      </w:r>
    </w:p>
    <w:p w14:paraId="369D5CDD" w14:textId="77777777" w:rsidR="002711F6" w:rsidRPr="005077CF" w:rsidRDefault="005077CF" w:rsidP="005077CF">
      <w:pPr>
        <w:rPr>
          <w:rFonts w:cs="Times New Roman"/>
          <w:szCs w:val="24"/>
        </w:rPr>
      </w:pPr>
    </w:p>
    <w:sectPr w:rsidR="002711F6" w:rsidRPr="0050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CF"/>
    <w:rsid w:val="005077C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19EB"/>
  <w15:chartTrackingRefBased/>
  <w15:docId w15:val="{ADF142F5-A828-4D73-9702-FF311FDE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077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7CF"/>
    <w:rPr>
      <w:rFonts w:ascii="Times New Roman" w:eastAsia="Times New Roman" w:hAnsi="Times New Roman" w:cs="Times New Roman"/>
      <w:b/>
      <w:bCs/>
      <w:kern w:val="36"/>
      <w:sz w:val="48"/>
      <w:szCs w:val="48"/>
    </w:rPr>
  </w:style>
  <w:style w:type="paragraph" w:customStyle="1" w:styleId="cdt4ke">
    <w:name w:val="cdt4ke"/>
    <w:basedOn w:val="Normal"/>
    <w:rsid w:val="005077C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077CF"/>
    <w:rPr>
      <w:i/>
      <w:iCs/>
    </w:rPr>
  </w:style>
  <w:style w:type="character" w:styleId="Hyperlink">
    <w:name w:val="Hyperlink"/>
    <w:basedOn w:val="DefaultParagraphFont"/>
    <w:uiPriority w:val="99"/>
    <w:unhideWhenUsed/>
    <w:rsid w:val="00507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41423">
      <w:bodyDiv w:val="1"/>
      <w:marLeft w:val="0"/>
      <w:marRight w:val="0"/>
      <w:marTop w:val="0"/>
      <w:marBottom w:val="0"/>
      <w:divBdr>
        <w:top w:val="none" w:sz="0" w:space="0" w:color="auto"/>
        <w:left w:val="none" w:sz="0" w:space="0" w:color="auto"/>
        <w:bottom w:val="none" w:sz="0" w:space="0" w:color="auto"/>
        <w:right w:val="none" w:sz="0" w:space="0" w:color="auto"/>
      </w:divBdr>
      <w:divsChild>
        <w:div w:id="449204080">
          <w:marLeft w:val="0"/>
          <w:marRight w:val="0"/>
          <w:marTop w:val="0"/>
          <w:marBottom w:val="0"/>
          <w:divBdr>
            <w:top w:val="none" w:sz="0" w:space="0" w:color="auto"/>
            <w:left w:val="none" w:sz="0" w:space="0" w:color="auto"/>
            <w:bottom w:val="none" w:sz="0" w:space="0" w:color="auto"/>
            <w:right w:val="none" w:sz="0" w:space="0" w:color="auto"/>
          </w:divBdr>
          <w:divsChild>
            <w:div w:id="935790496">
              <w:marLeft w:val="0"/>
              <w:marRight w:val="0"/>
              <w:marTop w:val="0"/>
              <w:marBottom w:val="0"/>
              <w:divBdr>
                <w:top w:val="none" w:sz="0" w:space="0" w:color="auto"/>
                <w:left w:val="none" w:sz="0" w:space="0" w:color="auto"/>
                <w:bottom w:val="none" w:sz="0" w:space="0" w:color="auto"/>
                <w:right w:val="none" w:sz="0" w:space="0" w:color="auto"/>
              </w:divBdr>
              <w:divsChild>
                <w:div w:id="93790692">
                  <w:marLeft w:val="0"/>
                  <w:marRight w:val="0"/>
                  <w:marTop w:val="0"/>
                  <w:marBottom w:val="0"/>
                  <w:divBdr>
                    <w:top w:val="none" w:sz="0" w:space="0" w:color="auto"/>
                    <w:left w:val="none" w:sz="0" w:space="0" w:color="auto"/>
                    <w:bottom w:val="none" w:sz="0" w:space="0" w:color="auto"/>
                    <w:right w:val="none" w:sz="0" w:space="0" w:color="auto"/>
                  </w:divBdr>
                  <w:divsChild>
                    <w:div w:id="85002858">
                      <w:marLeft w:val="0"/>
                      <w:marRight w:val="0"/>
                      <w:marTop w:val="0"/>
                      <w:marBottom w:val="0"/>
                      <w:divBdr>
                        <w:top w:val="none" w:sz="0" w:space="0" w:color="auto"/>
                        <w:left w:val="none" w:sz="0" w:space="0" w:color="auto"/>
                        <w:bottom w:val="none" w:sz="0" w:space="0" w:color="auto"/>
                        <w:right w:val="none" w:sz="0" w:space="0" w:color="auto"/>
                      </w:divBdr>
                      <w:divsChild>
                        <w:div w:id="1103841242">
                          <w:marLeft w:val="0"/>
                          <w:marRight w:val="0"/>
                          <w:marTop w:val="0"/>
                          <w:marBottom w:val="0"/>
                          <w:divBdr>
                            <w:top w:val="none" w:sz="0" w:space="0" w:color="auto"/>
                            <w:left w:val="none" w:sz="0" w:space="0" w:color="auto"/>
                            <w:bottom w:val="none" w:sz="0" w:space="0" w:color="auto"/>
                            <w:right w:val="none" w:sz="0" w:space="0" w:color="auto"/>
                          </w:divBdr>
                          <w:divsChild>
                            <w:div w:id="1656106489">
                              <w:marLeft w:val="0"/>
                              <w:marRight w:val="0"/>
                              <w:marTop w:val="0"/>
                              <w:marBottom w:val="0"/>
                              <w:divBdr>
                                <w:top w:val="none" w:sz="0" w:space="0" w:color="auto"/>
                                <w:left w:val="none" w:sz="0" w:space="0" w:color="auto"/>
                                <w:bottom w:val="none" w:sz="0" w:space="0" w:color="auto"/>
                                <w:right w:val="none" w:sz="0" w:space="0" w:color="auto"/>
                              </w:divBdr>
                              <w:divsChild>
                                <w:div w:id="2030794966">
                                  <w:marLeft w:val="0"/>
                                  <w:marRight w:val="0"/>
                                  <w:marTop w:val="0"/>
                                  <w:marBottom w:val="0"/>
                                  <w:divBdr>
                                    <w:top w:val="none" w:sz="0" w:space="0" w:color="auto"/>
                                    <w:left w:val="none" w:sz="0" w:space="0" w:color="auto"/>
                                    <w:bottom w:val="none" w:sz="0" w:space="0" w:color="auto"/>
                                    <w:right w:val="none" w:sz="0" w:space="0" w:color="auto"/>
                                  </w:divBdr>
                                  <w:divsChild>
                                    <w:div w:id="1744377007">
                                      <w:marLeft w:val="0"/>
                                      <w:marRight w:val="0"/>
                                      <w:marTop w:val="0"/>
                                      <w:marBottom w:val="0"/>
                                      <w:divBdr>
                                        <w:top w:val="none" w:sz="0" w:space="0" w:color="auto"/>
                                        <w:left w:val="none" w:sz="0" w:space="0" w:color="auto"/>
                                        <w:bottom w:val="none" w:sz="0" w:space="0" w:color="auto"/>
                                        <w:right w:val="none" w:sz="0" w:space="0" w:color="auto"/>
                                      </w:divBdr>
                                      <w:divsChild>
                                        <w:div w:id="15232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17183">
          <w:marLeft w:val="0"/>
          <w:marRight w:val="0"/>
          <w:marTop w:val="0"/>
          <w:marBottom w:val="0"/>
          <w:divBdr>
            <w:top w:val="none" w:sz="0" w:space="0" w:color="auto"/>
            <w:left w:val="none" w:sz="0" w:space="0" w:color="auto"/>
            <w:bottom w:val="none" w:sz="0" w:space="0" w:color="auto"/>
            <w:right w:val="none" w:sz="0" w:space="0" w:color="auto"/>
          </w:divBdr>
          <w:divsChild>
            <w:div w:id="1688286480">
              <w:marLeft w:val="0"/>
              <w:marRight w:val="0"/>
              <w:marTop w:val="0"/>
              <w:marBottom w:val="0"/>
              <w:divBdr>
                <w:top w:val="none" w:sz="0" w:space="0" w:color="auto"/>
                <w:left w:val="none" w:sz="0" w:space="0" w:color="auto"/>
                <w:bottom w:val="none" w:sz="0" w:space="0" w:color="auto"/>
                <w:right w:val="none" w:sz="0" w:space="0" w:color="auto"/>
              </w:divBdr>
              <w:divsChild>
                <w:div w:id="1157918533">
                  <w:marLeft w:val="0"/>
                  <w:marRight w:val="0"/>
                  <w:marTop w:val="0"/>
                  <w:marBottom w:val="0"/>
                  <w:divBdr>
                    <w:top w:val="none" w:sz="0" w:space="0" w:color="auto"/>
                    <w:left w:val="none" w:sz="0" w:space="0" w:color="auto"/>
                    <w:bottom w:val="none" w:sz="0" w:space="0" w:color="auto"/>
                    <w:right w:val="none" w:sz="0" w:space="0" w:color="auto"/>
                  </w:divBdr>
                  <w:divsChild>
                    <w:div w:id="990600273">
                      <w:marLeft w:val="0"/>
                      <w:marRight w:val="0"/>
                      <w:marTop w:val="0"/>
                      <w:marBottom w:val="0"/>
                      <w:divBdr>
                        <w:top w:val="none" w:sz="0" w:space="0" w:color="auto"/>
                        <w:left w:val="none" w:sz="0" w:space="0" w:color="auto"/>
                        <w:bottom w:val="none" w:sz="0" w:space="0" w:color="auto"/>
                        <w:right w:val="none" w:sz="0" w:space="0" w:color="auto"/>
                      </w:divBdr>
                      <w:divsChild>
                        <w:div w:id="1699233167">
                          <w:marLeft w:val="0"/>
                          <w:marRight w:val="0"/>
                          <w:marTop w:val="0"/>
                          <w:marBottom w:val="0"/>
                          <w:divBdr>
                            <w:top w:val="none" w:sz="0" w:space="0" w:color="auto"/>
                            <w:left w:val="none" w:sz="0" w:space="0" w:color="auto"/>
                            <w:bottom w:val="none" w:sz="0" w:space="0" w:color="auto"/>
                            <w:right w:val="none" w:sz="0" w:space="0" w:color="auto"/>
                          </w:divBdr>
                          <w:divsChild>
                            <w:div w:id="220485971">
                              <w:marLeft w:val="0"/>
                              <w:marRight w:val="0"/>
                              <w:marTop w:val="0"/>
                              <w:marBottom w:val="0"/>
                              <w:divBdr>
                                <w:top w:val="none" w:sz="0" w:space="0" w:color="auto"/>
                                <w:left w:val="none" w:sz="0" w:space="0" w:color="auto"/>
                                <w:bottom w:val="none" w:sz="0" w:space="0" w:color="auto"/>
                                <w:right w:val="none" w:sz="0" w:space="0" w:color="auto"/>
                              </w:divBdr>
                              <w:divsChild>
                                <w:div w:id="720175478">
                                  <w:marLeft w:val="0"/>
                                  <w:marRight w:val="0"/>
                                  <w:marTop w:val="0"/>
                                  <w:marBottom w:val="0"/>
                                  <w:divBdr>
                                    <w:top w:val="none" w:sz="0" w:space="0" w:color="auto"/>
                                    <w:left w:val="none" w:sz="0" w:space="0" w:color="auto"/>
                                    <w:bottom w:val="none" w:sz="0" w:space="0" w:color="auto"/>
                                    <w:right w:val="none" w:sz="0" w:space="0" w:color="auto"/>
                                  </w:divBdr>
                                  <w:divsChild>
                                    <w:div w:id="560992288">
                                      <w:marLeft w:val="0"/>
                                      <w:marRight w:val="0"/>
                                      <w:marTop w:val="0"/>
                                      <w:marBottom w:val="0"/>
                                      <w:divBdr>
                                        <w:top w:val="none" w:sz="0" w:space="0" w:color="auto"/>
                                        <w:left w:val="none" w:sz="0" w:space="0" w:color="auto"/>
                                        <w:bottom w:val="none" w:sz="0" w:space="0" w:color="auto"/>
                                        <w:right w:val="none" w:sz="0" w:space="0" w:color="auto"/>
                                      </w:divBdr>
                                      <w:divsChild>
                                        <w:div w:id="239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view/un-israel-inquiry-letter/home?authu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2022-01-27T19:11:00Z</dcterms:created>
  <dcterms:modified xsi:type="dcterms:W3CDTF">2022-01-27T19:12:00Z</dcterms:modified>
</cp:coreProperties>
</file>