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2F3FC" w14:textId="77777777" w:rsidR="00323604" w:rsidRPr="00323604" w:rsidRDefault="00323604" w:rsidP="00323604">
      <w:pPr>
        <w:rPr>
          <w:sz w:val="40"/>
          <w:szCs w:val="40"/>
        </w:rPr>
      </w:pPr>
      <w:r w:rsidRPr="00323604">
        <w:rPr>
          <w:sz w:val="40"/>
          <w:szCs w:val="40"/>
        </w:rPr>
        <w:t>Rewarding a UN antisemite</w:t>
      </w:r>
    </w:p>
    <w:p w14:paraId="5A268765" w14:textId="261A09D0" w:rsidR="00121B4F" w:rsidRDefault="004C32B2" w:rsidP="004C32B2">
      <w:pPr>
        <w:spacing w:after="0" w:line="240" w:lineRule="auto"/>
      </w:pPr>
      <w:r>
        <w:t>October 5, 2023</w:t>
      </w:r>
    </w:p>
    <w:p w14:paraId="5CD7241F" w14:textId="4428E6C4" w:rsidR="004C32B2" w:rsidRDefault="004C32B2" w:rsidP="004C32B2">
      <w:pPr>
        <w:spacing w:after="0" w:line="240" w:lineRule="auto"/>
      </w:pPr>
      <w:r>
        <w:t>By Arsen Ostrovsky</w:t>
      </w:r>
    </w:p>
    <w:p w14:paraId="0E5E32D2" w14:textId="5617AAA2" w:rsidR="004C32B2" w:rsidRDefault="004C32B2" w:rsidP="004C32B2">
      <w:pPr>
        <w:spacing w:after="0" w:line="240" w:lineRule="auto"/>
      </w:pPr>
      <w:r>
        <w:t>Jewish News Syndicate</w:t>
      </w:r>
    </w:p>
    <w:p w14:paraId="76F61173" w14:textId="6002406A" w:rsidR="004C32B2" w:rsidRDefault="004C32B2" w:rsidP="004C32B2">
      <w:pPr>
        <w:spacing w:after="0" w:line="240" w:lineRule="auto"/>
      </w:pPr>
      <w:hyperlink r:id="rId4" w:history="1">
        <w:r w:rsidRPr="004423D1">
          <w:rPr>
            <w:rStyle w:val="Hyperlink"/>
          </w:rPr>
          <w:t>https://www.jns.org/rewarding-a-un-antisemite/</w:t>
        </w:r>
      </w:hyperlink>
      <w:r>
        <w:t xml:space="preserve"> </w:t>
      </w:r>
    </w:p>
    <w:p w14:paraId="52BD8771" w14:textId="77777777" w:rsidR="004C32B2" w:rsidRDefault="004C32B2" w:rsidP="004C32B2">
      <w:pPr>
        <w:spacing w:after="0" w:line="240" w:lineRule="auto"/>
      </w:pPr>
    </w:p>
    <w:p w14:paraId="13B89659" w14:textId="77777777" w:rsidR="004C32B2" w:rsidRPr="004C32B2" w:rsidRDefault="004C32B2" w:rsidP="004C32B2">
      <w:r w:rsidRPr="004C32B2">
        <w:t>Every year, the American Branch of the International Law Association (ABILA) presents its “Outstanding Achievement Award” to a lawyer or jurist who, the organization believes, has made outstanding contributions to the field of international law.</w:t>
      </w:r>
    </w:p>
    <w:p w14:paraId="2B6C9C7D" w14:textId="77777777" w:rsidR="004C32B2" w:rsidRPr="004C32B2" w:rsidRDefault="004C32B2" w:rsidP="004C32B2">
      <w:r w:rsidRPr="004C32B2">
        <w:t>This is a laudable endeavor, but it is puzzling that ABILA chose to give this year’s award to Navi Pillay, a U.N. official with a long-standing and deep-seated hostility towards and bias against Israel.</w:t>
      </w:r>
    </w:p>
    <w:p w14:paraId="5BC2902F" w14:textId="77777777" w:rsidR="004C32B2" w:rsidRPr="004C32B2" w:rsidRDefault="004C32B2" w:rsidP="004C32B2">
      <w:r w:rsidRPr="004C32B2">
        <w:t>On paper, Pillay’s CV seems impeccable. She is a South African jurist, legal trailblazer and judge who served as a former U.N. High Commissioner for Human Rights.</w:t>
      </w:r>
    </w:p>
    <w:p w14:paraId="52224D44" w14:textId="77777777" w:rsidR="004C32B2" w:rsidRPr="004C32B2" w:rsidRDefault="004C32B2" w:rsidP="004C32B2">
      <w:r w:rsidRPr="004C32B2">
        <w:t>The reality is much uglier: Pillay has devoted her long-standing international platform—including as the current chair of the permanent U.N. Commission of Inquiry (</w:t>
      </w:r>
      <w:proofErr w:type="spellStart"/>
      <w:r w:rsidRPr="004C32B2">
        <w:t>CoI</w:t>
      </w:r>
      <w:proofErr w:type="spellEnd"/>
      <w:r w:rsidRPr="004C32B2">
        <w:t>) on Israel—to the relentless vilification of the Jewish state and the whitewashing of Palestinian terror under the guise of human rights and international law.</w:t>
      </w:r>
    </w:p>
    <w:p w14:paraId="08FAFCA7" w14:textId="77777777" w:rsidR="004C32B2" w:rsidRPr="004C32B2" w:rsidRDefault="004C32B2" w:rsidP="004C32B2">
      <w:r w:rsidRPr="004C32B2">
        <w:t xml:space="preserve">The </w:t>
      </w:r>
      <w:proofErr w:type="spellStart"/>
      <w:r w:rsidRPr="004C32B2">
        <w:t>CoI</w:t>
      </w:r>
      <w:proofErr w:type="spellEnd"/>
      <w:r w:rsidRPr="004C32B2">
        <w:t xml:space="preserve"> was created in the wake of the 2021 conflict between Hamas and Israel. It is ostensibly tasked with investigating supposed “underlying root causes” of the Israeli-Palestinian conflict, but the </w:t>
      </w:r>
      <w:hyperlink r:id="rId5" w:history="1">
        <w:r w:rsidRPr="004C32B2">
          <w:rPr>
            <w:rStyle w:val="Hyperlink"/>
          </w:rPr>
          <w:t>resolution</w:t>
        </w:r>
      </w:hyperlink>
      <w:r w:rsidRPr="004C32B2">
        <w:t> establishing the commission did not even mention Hamas, a U.S.-designated terror organization sworn to Israel’s destruction that has fired almost 4,500 rockets at Israeli civilians.</w:t>
      </w:r>
    </w:p>
    <w:p w14:paraId="2DD5B172" w14:textId="77777777" w:rsidR="004C32B2" w:rsidRPr="004C32B2" w:rsidRDefault="004C32B2" w:rsidP="004C32B2">
      <w:r w:rsidRPr="004C32B2">
        <w:t xml:space="preserve">Even before Pillay was appointed to the </w:t>
      </w:r>
      <w:proofErr w:type="spellStart"/>
      <w:r w:rsidRPr="004C32B2">
        <w:t>CoI</w:t>
      </w:r>
      <w:proofErr w:type="spellEnd"/>
      <w:r w:rsidRPr="004C32B2">
        <w:t>, she had a </w:t>
      </w:r>
      <w:hyperlink r:id="rId6" w:history="1">
        <w:r w:rsidRPr="004C32B2">
          <w:rPr>
            <w:rStyle w:val="Hyperlink"/>
          </w:rPr>
          <w:t>long history of bias against Israel</w:t>
        </w:r>
      </w:hyperlink>
      <w:r w:rsidRPr="004C32B2">
        <w:t>, referring to the Jewish state as an “apartheid regime” and accusing it of “war crimes” and “crimes against humanity.”</w:t>
      </w:r>
    </w:p>
    <w:p w14:paraId="7A051BCE" w14:textId="77777777" w:rsidR="004C32B2" w:rsidRPr="004C32B2" w:rsidRDefault="004C32B2" w:rsidP="004C32B2">
      <w:r w:rsidRPr="004C32B2">
        <w:t>Pillay is an ardent advocate of the racist Boycott, Divestment and Sanctions (BDS) movement, whose primary goal is the destruction of the Jewish state. She has </w:t>
      </w:r>
      <w:hyperlink r:id="rId7" w:history="1">
        <w:r w:rsidRPr="004C32B2">
          <w:rPr>
            <w:rStyle w:val="Hyperlink"/>
          </w:rPr>
          <w:t>said</w:t>
        </w:r>
      </w:hyperlink>
      <w:r w:rsidRPr="004C32B2">
        <w:t> that she hopes the BDS campaign will “catch on, as did the anti-apartheid movement.”</w:t>
      </w:r>
    </w:p>
    <w:p w14:paraId="3108B349" w14:textId="77777777" w:rsidR="004C32B2" w:rsidRPr="004C32B2" w:rsidRDefault="004C32B2" w:rsidP="004C32B2">
      <w:r w:rsidRPr="004C32B2">
        <w:t>As far back as 2009, when Pillay was serving as U.N. High Commissioner, she </w:t>
      </w:r>
      <w:hyperlink r:id="rId8" w:history="1">
        <w:r w:rsidRPr="004C32B2">
          <w:rPr>
            <w:rStyle w:val="Hyperlink"/>
          </w:rPr>
          <w:t>applauded</w:t>
        </w:r>
      </w:hyperlink>
      <w:r w:rsidRPr="004C32B2">
        <w:t> Iran’s participation in a U.N. conference purportedly dedicated to combating racism that was headed by then-Iranian president, genocidal antisemite and Holocaust denier Mahmoud Ahmadinejad.</w:t>
      </w:r>
    </w:p>
    <w:p w14:paraId="35D2BE54" w14:textId="77777777" w:rsidR="004C32B2" w:rsidRPr="004C32B2" w:rsidRDefault="004C32B2" w:rsidP="004C32B2">
      <w:r w:rsidRPr="004C32B2">
        <w:t xml:space="preserve">In June 2020, just before her appointment to the </w:t>
      </w:r>
      <w:proofErr w:type="spellStart"/>
      <w:r w:rsidRPr="004C32B2">
        <w:t>CoI</w:t>
      </w:r>
      <w:proofErr w:type="spellEnd"/>
      <w:r w:rsidRPr="004C32B2">
        <w:t>, Pillay signed “</w:t>
      </w:r>
      <w:hyperlink r:id="rId9" w:history="1">
        <w:r w:rsidRPr="004C32B2">
          <w:rPr>
            <w:rStyle w:val="Hyperlink"/>
          </w:rPr>
          <w:t>The Global South Statement</w:t>
        </w:r>
      </w:hyperlink>
      <w:r w:rsidRPr="004C32B2">
        <w:t>,” which called for sanctions on Israel, including a military embargo and support for the International Criminal Court’s baseless probe into alleged “Israeli war crimes.”</w:t>
      </w:r>
    </w:p>
    <w:p w14:paraId="70DC68F1" w14:textId="77777777" w:rsidR="004C32B2" w:rsidRPr="004C32B2" w:rsidRDefault="004C32B2" w:rsidP="004C32B2">
      <w:r w:rsidRPr="004C32B2">
        <w:lastRenderedPageBreak/>
        <w:t>This kind of bias is a direct and flagrant violation of the U.N.’s own </w:t>
      </w:r>
      <w:hyperlink r:id="rId10" w:history="1">
        <w:r w:rsidRPr="004C32B2">
          <w:rPr>
            <w:rStyle w:val="Hyperlink"/>
          </w:rPr>
          <w:t>Rules and Guidelines on Commissions of Inquiry and Fact-Finding Missions</w:t>
        </w:r>
      </w:hyperlink>
      <w:r w:rsidRPr="004C32B2">
        <w:t>, which states, “Members should, in all cases, have a proven record of independence and impartiality.”</w:t>
      </w:r>
    </w:p>
    <w:p w14:paraId="2FF79EF8" w14:textId="77777777" w:rsidR="004C32B2" w:rsidRPr="004C32B2" w:rsidRDefault="004C32B2" w:rsidP="004C32B2">
      <w:r w:rsidRPr="004C32B2">
        <w:t>In any democratic country, a judge exhibiting Pillay’s blatant lack of impartiality would never be appointed in the first place. But at the U.N., antisemites and Israel-haters are consistently promoted and rewarded.</w:t>
      </w:r>
    </w:p>
    <w:p w14:paraId="499A6EF4" w14:textId="77777777" w:rsidR="004C32B2" w:rsidRPr="004C32B2" w:rsidRDefault="004C32B2" w:rsidP="004C32B2">
      <w:r w:rsidRPr="004C32B2">
        <w:t xml:space="preserve">A 28-nation coalition led by the United States has already condemned Pillay and the </w:t>
      </w:r>
      <w:proofErr w:type="spellStart"/>
      <w:r w:rsidRPr="004C32B2">
        <w:t>CoI</w:t>
      </w:r>
      <w:proofErr w:type="spellEnd"/>
      <w:r w:rsidRPr="004C32B2">
        <w:t>, </w:t>
      </w:r>
      <w:hyperlink r:id="rId11" w:history="1">
        <w:r w:rsidRPr="004C32B2">
          <w:rPr>
            <w:rStyle w:val="Hyperlink"/>
          </w:rPr>
          <w:t>stating</w:t>
        </w:r>
      </w:hyperlink>
      <w:r w:rsidRPr="004C32B2">
        <w:t xml:space="preserve">, “The nature of this </w:t>
      </w:r>
      <w:proofErr w:type="spellStart"/>
      <w:r w:rsidRPr="004C32B2">
        <w:t>CoI</w:t>
      </w:r>
      <w:proofErr w:type="spellEnd"/>
      <w:r w:rsidRPr="004C32B2">
        <w:t xml:space="preserve"> is further demonstration of long-standing, disproportionate attention given to Israel in the Council, and must stop.”</w:t>
      </w:r>
    </w:p>
    <w:p w14:paraId="449F5ED5" w14:textId="77777777" w:rsidR="004C32B2" w:rsidRPr="004C32B2" w:rsidRDefault="004C32B2" w:rsidP="004C32B2">
      <w:hyperlink r:id="rId12" w:history="1">
        <w:r w:rsidRPr="004C32B2">
          <w:rPr>
            <w:rStyle w:val="Hyperlink"/>
          </w:rPr>
          <w:t>Bipartisan legislation</w:t>
        </w:r>
      </w:hyperlink>
      <w:r w:rsidRPr="004C32B2">
        <w:t xml:space="preserve"> has been introduced in the U.S. Congress calling for the elimination of the </w:t>
      </w:r>
      <w:proofErr w:type="spellStart"/>
      <w:r w:rsidRPr="004C32B2">
        <w:t>CoI</w:t>
      </w:r>
      <w:proofErr w:type="spellEnd"/>
      <w:r w:rsidRPr="004C32B2">
        <w:t xml:space="preserve">. It states, “The ongoing anti-Israel commission formed by the </w:t>
      </w:r>
      <w:proofErr w:type="gramStart"/>
      <w:r w:rsidRPr="004C32B2">
        <w:t>U.N’s</w:t>
      </w:r>
      <w:proofErr w:type="gramEnd"/>
      <w:r w:rsidRPr="004C32B2">
        <w:t xml:space="preserve"> discredited Human Rights Council directly obstructs peace in the Middle East and intentionally targets the only democracy in the region. … Our U.S. tax dollars have no place funding an anti-Israel commission.”</w:t>
      </w:r>
    </w:p>
    <w:p w14:paraId="3105E334" w14:textId="77777777" w:rsidR="004C32B2" w:rsidRPr="004C32B2" w:rsidRDefault="004C32B2" w:rsidP="004C32B2">
      <w:r w:rsidRPr="004C32B2">
        <w:t xml:space="preserve">In July 2022, one of Pillay’s fellow </w:t>
      </w:r>
      <w:proofErr w:type="spellStart"/>
      <w:r w:rsidRPr="004C32B2">
        <w:t>CoI</w:t>
      </w:r>
      <w:proofErr w:type="spellEnd"/>
      <w:r w:rsidRPr="004C32B2">
        <w:t xml:space="preserve"> commissioners, </w:t>
      </w:r>
      <w:proofErr w:type="spellStart"/>
      <w:r w:rsidRPr="004C32B2">
        <w:t>Miloon</w:t>
      </w:r>
      <w:proofErr w:type="spellEnd"/>
      <w:r w:rsidRPr="004C32B2">
        <w:t xml:space="preserve"> Kothari, made an outrageous antisemitic remark, claiming that “</w:t>
      </w:r>
      <w:hyperlink r:id="rId13" w:history="1">
        <w:r w:rsidRPr="004C32B2">
          <w:rPr>
            <w:rStyle w:val="Hyperlink"/>
          </w:rPr>
          <w:t>the Jewish lobby</w:t>
        </w:r>
      </w:hyperlink>
      <w:r w:rsidRPr="004C32B2">
        <w:t>” controls social media. He was roundly condemned, including by the U.N., but </w:t>
      </w:r>
      <w:hyperlink r:id="rId14" w:history="1">
        <w:r w:rsidRPr="004C32B2">
          <w:rPr>
            <w:rStyle w:val="Hyperlink"/>
          </w:rPr>
          <w:t>Pillay</w:t>
        </w:r>
      </w:hyperlink>
      <w:r w:rsidRPr="004C32B2">
        <w:t> leapt to his defense and then had the audacity to deflect the blame on to Israel.</w:t>
      </w:r>
    </w:p>
    <w:p w14:paraId="49EA02DA" w14:textId="77777777" w:rsidR="004C32B2" w:rsidRPr="004C32B2" w:rsidRDefault="004C32B2" w:rsidP="004C32B2">
      <w:r w:rsidRPr="004C32B2">
        <w:t xml:space="preserve">In Oct. 2022, when pressed about the charges of antisemitism plaguing the </w:t>
      </w:r>
      <w:proofErr w:type="spellStart"/>
      <w:r w:rsidRPr="004C32B2">
        <w:t>CoI</w:t>
      </w:r>
      <w:proofErr w:type="spellEnd"/>
      <w:r w:rsidRPr="004C32B2">
        <w:t>, Pillay dismissed them out of hand, calling such claims “a diversion.”</w:t>
      </w:r>
    </w:p>
    <w:p w14:paraId="317C518B" w14:textId="77777777" w:rsidR="004C32B2" w:rsidRPr="004C32B2" w:rsidRDefault="004C32B2" w:rsidP="004C32B2">
      <w:r w:rsidRPr="004C32B2">
        <w:t>Yet in spite of all this, Pillay will be awarded ABILA’s top honor at their International Law Weekend gathering in New York later this month, which is being </w:t>
      </w:r>
      <w:hyperlink r:id="rId15" w:history="1">
        <w:r w:rsidRPr="004C32B2">
          <w:rPr>
            <w:rStyle w:val="Hyperlink"/>
          </w:rPr>
          <w:t>sponsored</w:t>
        </w:r>
      </w:hyperlink>
      <w:r w:rsidRPr="004C32B2">
        <w:t> by a number of leading U.S. law firms.</w:t>
      </w:r>
    </w:p>
    <w:p w14:paraId="09510E00" w14:textId="77777777" w:rsidR="004C32B2" w:rsidRPr="004C32B2" w:rsidRDefault="004C32B2" w:rsidP="004C32B2">
      <w:r w:rsidRPr="004C32B2">
        <w:t>According to ABILA, one of the primary considerations for determining the recipient of the “Outstanding Achievement Award” is their “sustained superior contributions to the field of international law.”</w:t>
      </w:r>
    </w:p>
    <w:p w14:paraId="6DE5E0DB" w14:textId="77777777" w:rsidR="004C32B2" w:rsidRPr="004C32B2" w:rsidRDefault="004C32B2" w:rsidP="004C32B2">
      <w:r w:rsidRPr="004C32B2">
        <w:t>Pillay’s only “outstanding achievement” is her breathtaking hypocrisy and abuse of the very foundations of international law in order to relentlessly demonize the Jewish state and excuse Palestinian terror. No law firm or association should legitimize such blatant bigotry, antisemitism and hatred.</w:t>
      </w:r>
    </w:p>
    <w:p w14:paraId="641B13B5" w14:textId="77777777" w:rsidR="004C32B2" w:rsidRDefault="004C32B2"/>
    <w:sectPr w:rsidR="004C32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604"/>
    <w:rsid w:val="00121B4F"/>
    <w:rsid w:val="00323604"/>
    <w:rsid w:val="004C32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A3D90"/>
  <w15:chartTrackingRefBased/>
  <w15:docId w15:val="{D339E480-760C-42E6-820A-9C42E2291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32B2"/>
    <w:rPr>
      <w:color w:val="0563C1" w:themeColor="hyperlink"/>
      <w:u w:val="single"/>
    </w:rPr>
  </w:style>
  <w:style w:type="character" w:styleId="UnresolvedMention">
    <w:name w:val="Unresolved Mention"/>
    <w:basedOn w:val="DefaultParagraphFont"/>
    <w:uiPriority w:val="99"/>
    <w:semiHidden/>
    <w:unhideWhenUsed/>
    <w:rsid w:val="004C32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13356">
      <w:bodyDiv w:val="1"/>
      <w:marLeft w:val="0"/>
      <w:marRight w:val="0"/>
      <w:marTop w:val="0"/>
      <w:marBottom w:val="0"/>
      <w:divBdr>
        <w:top w:val="none" w:sz="0" w:space="0" w:color="auto"/>
        <w:left w:val="none" w:sz="0" w:space="0" w:color="auto"/>
        <w:bottom w:val="none" w:sz="0" w:space="0" w:color="auto"/>
        <w:right w:val="none" w:sz="0" w:space="0" w:color="auto"/>
      </w:divBdr>
      <w:divsChild>
        <w:div w:id="837958497">
          <w:marLeft w:val="0"/>
          <w:marRight w:val="0"/>
          <w:marTop w:val="0"/>
          <w:marBottom w:val="675"/>
          <w:divBdr>
            <w:top w:val="none" w:sz="0" w:space="0" w:color="auto"/>
            <w:left w:val="none" w:sz="0" w:space="0" w:color="auto"/>
            <w:bottom w:val="none" w:sz="0" w:space="0" w:color="auto"/>
            <w:right w:val="none" w:sz="0" w:space="0" w:color="auto"/>
          </w:divBdr>
          <w:divsChild>
            <w:div w:id="642540366">
              <w:marLeft w:val="0"/>
              <w:marRight w:val="0"/>
              <w:marTop w:val="0"/>
              <w:marBottom w:val="0"/>
              <w:divBdr>
                <w:top w:val="none" w:sz="0" w:space="0" w:color="auto"/>
                <w:left w:val="none" w:sz="0" w:space="0" w:color="auto"/>
                <w:bottom w:val="none" w:sz="0" w:space="0" w:color="auto"/>
                <w:right w:val="none" w:sz="0" w:space="0" w:color="auto"/>
              </w:divBdr>
              <w:divsChild>
                <w:div w:id="6174855">
                  <w:marLeft w:val="0"/>
                  <w:marRight w:val="300"/>
                  <w:marTop w:val="0"/>
                  <w:marBottom w:val="0"/>
                  <w:divBdr>
                    <w:top w:val="none" w:sz="0" w:space="0" w:color="auto"/>
                    <w:left w:val="none" w:sz="0" w:space="0" w:color="auto"/>
                    <w:bottom w:val="none" w:sz="0" w:space="0" w:color="auto"/>
                    <w:right w:val="none" w:sz="0" w:space="0" w:color="auto"/>
                  </w:divBdr>
                </w:div>
                <w:div w:id="1022172943">
                  <w:marLeft w:val="0"/>
                  <w:marRight w:val="0"/>
                  <w:marTop w:val="0"/>
                  <w:marBottom w:val="0"/>
                  <w:divBdr>
                    <w:top w:val="none" w:sz="0" w:space="0" w:color="auto"/>
                    <w:left w:val="none" w:sz="0" w:space="0" w:color="auto"/>
                    <w:bottom w:val="none" w:sz="0" w:space="0" w:color="auto"/>
                    <w:right w:val="none" w:sz="0" w:space="0" w:color="auto"/>
                  </w:divBdr>
                </w:div>
              </w:divsChild>
            </w:div>
            <w:div w:id="1051077136">
              <w:marLeft w:val="0"/>
              <w:marRight w:val="0"/>
              <w:marTop w:val="225"/>
              <w:marBottom w:val="0"/>
              <w:divBdr>
                <w:top w:val="none" w:sz="0" w:space="0" w:color="auto"/>
                <w:left w:val="none" w:sz="0" w:space="0" w:color="auto"/>
                <w:bottom w:val="none" w:sz="0" w:space="0" w:color="auto"/>
                <w:right w:val="none" w:sz="0" w:space="0" w:color="auto"/>
              </w:divBdr>
            </w:div>
          </w:divsChild>
        </w:div>
        <w:div w:id="294718917">
          <w:marLeft w:val="600"/>
          <w:marRight w:val="0"/>
          <w:marTop w:val="0"/>
          <w:marBottom w:val="0"/>
          <w:divBdr>
            <w:top w:val="none" w:sz="0" w:space="0" w:color="auto"/>
            <w:left w:val="none" w:sz="0" w:space="0" w:color="auto"/>
            <w:bottom w:val="none" w:sz="0" w:space="0" w:color="auto"/>
            <w:right w:val="none" w:sz="0" w:space="0" w:color="auto"/>
          </w:divBdr>
        </w:div>
        <w:div w:id="2040280502">
          <w:marLeft w:val="600"/>
          <w:marRight w:val="0"/>
          <w:marTop w:val="0"/>
          <w:marBottom w:val="675"/>
          <w:divBdr>
            <w:top w:val="none" w:sz="0" w:space="0" w:color="auto"/>
            <w:left w:val="none" w:sz="0" w:space="0" w:color="auto"/>
            <w:bottom w:val="none" w:sz="0" w:space="0" w:color="auto"/>
            <w:right w:val="none" w:sz="0" w:space="0" w:color="auto"/>
          </w:divBdr>
          <w:divsChild>
            <w:div w:id="1726559025">
              <w:marLeft w:val="0"/>
              <w:marRight w:val="0"/>
              <w:marTop w:val="0"/>
              <w:marBottom w:val="0"/>
              <w:divBdr>
                <w:top w:val="none" w:sz="0" w:space="0" w:color="auto"/>
                <w:left w:val="none" w:sz="0" w:space="0" w:color="auto"/>
                <w:bottom w:val="none" w:sz="0" w:space="0" w:color="auto"/>
                <w:right w:val="none" w:sz="0" w:space="0" w:color="auto"/>
              </w:divBdr>
              <w:divsChild>
                <w:div w:id="1361928795">
                  <w:marLeft w:val="0"/>
                  <w:marRight w:val="0"/>
                  <w:marTop w:val="0"/>
                  <w:marBottom w:val="0"/>
                  <w:divBdr>
                    <w:top w:val="none" w:sz="0" w:space="0" w:color="auto"/>
                    <w:left w:val="none" w:sz="0" w:space="0" w:color="auto"/>
                    <w:bottom w:val="none" w:sz="0" w:space="0" w:color="auto"/>
                    <w:right w:val="none" w:sz="0" w:space="0" w:color="auto"/>
                  </w:divBdr>
                </w:div>
                <w:div w:id="54663366">
                  <w:marLeft w:val="0"/>
                  <w:marRight w:val="0"/>
                  <w:marTop w:val="0"/>
                  <w:marBottom w:val="0"/>
                  <w:divBdr>
                    <w:top w:val="none" w:sz="0" w:space="0" w:color="auto"/>
                    <w:left w:val="none" w:sz="0" w:space="0" w:color="auto"/>
                    <w:bottom w:val="none" w:sz="0" w:space="0" w:color="auto"/>
                    <w:right w:val="none" w:sz="0" w:space="0" w:color="auto"/>
                  </w:divBdr>
                  <w:divsChild>
                    <w:div w:id="1811942752">
                      <w:marLeft w:val="0"/>
                      <w:marRight w:val="0"/>
                      <w:marTop w:val="0"/>
                      <w:marBottom w:val="0"/>
                      <w:divBdr>
                        <w:top w:val="none" w:sz="0" w:space="0" w:color="auto"/>
                        <w:left w:val="none" w:sz="0" w:space="0" w:color="auto"/>
                        <w:bottom w:val="none" w:sz="0" w:space="0" w:color="auto"/>
                        <w:right w:val="none" w:sz="0" w:space="0" w:color="auto"/>
                      </w:divBdr>
                      <w:divsChild>
                        <w:div w:id="1919174420">
                          <w:marLeft w:val="0"/>
                          <w:marRight w:val="225"/>
                          <w:marTop w:val="0"/>
                          <w:marBottom w:val="0"/>
                          <w:divBdr>
                            <w:top w:val="none" w:sz="0" w:space="0" w:color="auto"/>
                            <w:left w:val="none" w:sz="0" w:space="0" w:color="auto"/>
                            <w:bottom w:val="none" w:sz="0" w:space="0" w:color="auto"/>
                            <w:right w:val="none" w:sz="0" w:space="0" w:color="auto"/>
                          </w:divBdr>
                          <w:divsChild>
                            <w:div w:id="1787658202">
                              <w:marLeft w:val="0"/>
                              <w:marRight w:val="0"/>
                              <w:marTop w:val="0"/>
                              <w:marBottom w:val="0"/>
                              <w:divBdr>
                                <w:top w:val="none" w:sz="0" w:space="0" w:color="auto"/>
                                <w:left w:val="none" w:sz="0" w:space="0" w:color="auto"/>
                                <w:bottom w:val="none" w:sz="0" w:space="0" w:color="auto"/>
                                <w:right w:val="none" w:sz="0" w:space="0" w:color="auto"/>
                              </w:divBdr>
                            </w:div>
                          </w:divsChild>
                        </w:div>
                        <w:div w:id="1488864614">
                          <w:marLeft w:val="0"/>
                          <w:marRight w:val="0"/>
                          <w:marTop w:val="0"/>
                          <w:marBottom w:val="0"/>
                          <w:divBdr>
                            <w:top w:val="none" w:sz="0" w:space="0" w:color="auto"/>
                            <w:left w:val="none" w:sz="0" w:space="0" w:color="auto"/>
                            <w:bottom w:val="none" w:sz="0" w:space="0" w:color="auto"/>
                            <w:right w:val="none" w:sz="0" w:space="0" w:color="auto"/>
                          </w:divBdr>
                        </w:div>
                      </w:divsChild>
                    </w:div>
                    <w:div w:id="1153065039">
                      <w:marLeft w:val="0"/>
                      <w:marRight w:val="0"/>
                      <w:marTop w:val="0"/>
                      <w:marBottom w:val="0"/>
                      <w:divBdr>
                        <w:top w:val="none" w:sz="0" w:space="0" w:color="auto"/>
                        <w:left w:val="none" w:sz="0" w:space="0" w:color="auto"/>
                        <w:bottom w:val="none" w:sz="0" w:space="0" w:color="auto"/>
                        <w:right w:val="none" w:sz="0" w:space="0" w:color="auto"/>
                      </w:divBdr>
                      <w:divsChild>
                        <w:div w:id="1471748120">
                          <w:marLeft w:val="0"/>
                          <w:marRight w:val="225"/>
                          <w:marTop w:val="0"/>
                          <w:marBottom w:val="0"/>
                          <w:divBdr>
                            <w:top w:val="none" w:sz="0" w:space="0" w:color="auto"/>
                            <w:left w:val="none" w:sz="0" w:space="0" w:color="auto"/>
                            <w:bottom w:val="none" w:sz="0" w:space="0" w:color="auto"/>
                            <w:right w:val="none" w:sz="0" w:space="0" w:color="auto"/>
                          </w:divBdr>
                          <w:divsChild>
                            <w:div w:id="898177258">
                              <w:marLeft w:val="0"/>
                              <w:marRight w:val="0"/>
                              <w:marTop w:val="0"/>
                              <w:marBottom w:val="0"/>
                              <w:divBdr>
                                <w:top w:val="none" w:sz="0" w:space="0" w:color="auto"/>
                                <w:left w:val="none" w:sz="0" w:space="0" w:color="auto"/>
                                <w:bottom w:val="none" w:sz="0" w:space="0" w:color="auto"/>
                                <w:right w:val="none" w:sz="0" w:space="0" w:color="auto"/>
                              </w:divBdr>
                            </w:div>
                          </w:divsChild>
                        </w:div>
                        <w:div w:id="1305350360">
                          <w:marLeft w:val="0"/>
                          <w:marRight w:val="0"/>
                          <w:marTop w:val="0"/>
                          <w:marBottom w:val="0"/>
                          <w:divBdr>
                            <w:top w:val="none" w:sz="0" w:space="0" w:color="auto"/>
                            <w:left w:val="none" w:sz="0" w:space="0" w:color="auto"/>
                            <w:bottom w:val="none" w:sz="0" w:space="0" w:color="auto"/>
                            <w:right w:val="none" w:sz="0" w:space="0" w:color="auto"/>
                          </w:divBdr>
                        </w:div>
                      </w:divsChild>
                    </w:div>
                    <w:div w:id="1772503965">
                      <w:marLeft w:val="0"/>
                      <w:marRight w:val="0"/>
                      <w:marTop w:val="0"/>
                      <w:marBottom w:val="0"/>
                      <w:divBdr>
                        <w:top w:val="none" w:sz="0" w:space="0" w:color="auto"/>
                        <w:left w:val="none" w:sz="0" w:space="0" w:color="auto"/>
                        <w:bottom w:val="none" w:sz="0" w:space="0" w:color="auto"/>
                        <w:right w:val="none" w:sz="0" w:space="0" w:color="auto"/>
                      </w:divBdr>
                      <w:divsChild>
                        <w:div w:id="506290846">
                          <w:marLeft w:val="0"/>
                          <w:marRight w:val="225"/>
                          <w:marTop w:val="0"/>
                          <w:marBottom w:val="0"/>
                          <w:divBdr>
                            <w:top w:val="none" w:sz="0" w:space="0" w:color="auto"/>
                            <w:left w:val="none" w:sz="0" w:space="0" w:color="auto"/>
                            <w:bottom w:val="none" w:sz="0" w:space="0" w:color="auto"/>
                            <w:right w:val="none" w:sz="0" w:space="0" w:color="auto"/>
                          </w:divBdr>
                          <w:divsChild>
                            <w:div w:id="1644116159">
                              <w:marLeft w:val="0"/>
                              <w:marRight w:val="0"/>
                              <w:marTop w:val="0"/>
                              <w:marBottom w:val="0"/>
                              <w:divBdr>
                                <w:top w:val="none" w:sz="0" w:space="0" w:color="auto"/>
                                <w:left w:val="none" w:sz="0" w:space="0" w:color="auto"/>
                                <w:bottom w:val="none" w:sz="0" w:space="0" w:color="auto"/>
                                <w:right w:val="none" w:sz="0" w:space="0" w:color="auto"/>
                              </w:divBdr>
                            </w:div>
                          </w:divsChild>
                        </w:div>
                        <w:div w:id="175619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4845089">
          <w:marLeft w:val="0"/>
          <w:marRight w:val="0"/>
          <w:marTop w:val="0"/>
          <w:marBottom w:val="675"/>
          <w:divBdr>
            <w:top w:val="none" w:sz="0" w:space="0" w:color="auto"/>
            <w:left w:val="none" w:sz="0" w:space="0" w:color="auto"/>
            <w:bottom w:val="none" w:sz="0" w:space="0" w:color="auto"/>
            <w:right w:val="none" w:sz="0" w:space="0" w:color="auto"/>
          </w:divBdr>
        </w:div>
        <w:div w:id="259878519">
          <w:marLeft w:val="0"/>
          <w:marRight w:val="0"/>
          <w:marTop w:val="0"/>
          <w:marBottom w:val="675"/>
          <w:divBdr>
            <w:top w:val="none" w:sz="0" w:space="0" w:color="auto"/>
            <w:left w:val="none" w:sz="0" w:space="0" w:color="auto"/>
            <w:bottom w:val="none" w:sz="0" w:space="0" w:color="auto"/>
            <w:right w:val="none" w:sz="0" w:space="0" w:color="auto"/>
          </w:divBdr>
        </w:div>
      </w:divsChild>
    </w:div>
    <w:div w:id="912082495">
      <w:bodyDiv w:val="1"/>
      <w:marLeft w:val="0"/>
      <w:marRight w:val="0"/>
      <w:marTop w:val="0"/>
      <w:marBottom w:val="0"/>
      <w:divBdr>
        <w:top w:val="none" w:sz="0" w:space="0" w:color="auto"/>
        <w:left w:val="none" w:sz="0" w:space="0" w:color="auto"/>
        <w:bottom w:val="none" w:sz="0" w:space="0" w:color="auto"/>
        <w:right w:val="none" w:sz="0" w:space="0" w:color="auto"/>
      </w:divBdr>
      <w:divsChild>
        <w:div w:id="900554512">
          <w:marLeft w:val="0"/>
          <w:marRight w:val="0"/>
          <w:marTop w:val="0"/>
          <w:marBottom w:val="675"/>
          <w:divBdr>
            <w:top w:val="none" w:sz="0" w:space="0" w:color="auto"/>
            <w:left w:val="none" w:sz="0" w:space="0" w:color="auto"/>
            <w:bottom w:val="none" w:sz="0" w:space="0" w:color="auto"/>
            <w:right w:val="none" w:sz="0" w:space="0" w:color="auto"/>
          </w:divBdr>
          <w:divsChild>
            <w:div w:id="867722340">
              <w:marLeft w:val="0"/>
              <w:marRight w:val="0"/>
              <w:marTop w:val="0"/>
              <w:marBottom w:val="0"/>
              <w:divBdr>
                <w:top w:val="none" w:sz="0" w:space="0" w:color="auto"/>
                <w:left w:val="none" w:sz="0" w:space="0" w:color="auto"/>
                <w:bottom w:val="none" w:sz="0" w:space="0" w:color="auto"/>
                <w:right w:val="none" w:sz="0" w:space="0" w:color="auto"/>
              </w:divBdr>
              <w:divsChild>
                <w:div w:id="1882131962">
                  <w:marLeft w:val="0"/>
                  <w:marRight w:val="300"/>
                  <w:marTop w:val="0"/>
                  <w:marBottom w:val="0"/>
                  <w:divBdr>
                    <w:top w:val="none" w:sz="0" w:space="0" w:color="auto"/>
                    <w:left w:val="none" w:sz="0" w:space="0" w:color="auto"/>
                    <w:bottom w:val="none" w:sz="0" w:space="0" w:color="auto"/>
                    <w:right w:val="none" w:sz="0" w:space="0" w:color="auto"/>
                  </w:divBdr>
                </w:div>
                <w:div w:id="1071780823">
                  <w:marLeft w:val="0"/>
                  <w:marRight w:val="0"/>
                  <w:marTop w:val="0"/>
                  <w:marBottom w:val="0"/>
                  <w:divBdr>
                    <w:top w:val="none" w:sz="0" w:space="0" w:color="auto"/>
                    <w:left w:val="none" w:sz="0" w:space="0" w:color="auto"/>
                    <w:bottom w:val="none" w:sz="0" w:space="0" w:color="auto"/>
                    <w:right w:val="none" w:sz="0" w:space="0" w:color="auto"/>
                  </w:divBdr>
                </w:div>
              </w:divsChild>
            </w:div>
            <w:div w:id="1908421573">
              <w:marLeft w:val="0"/>
              <w:marRight w:val="0"/>
              <w:marTop w:val="225"/>
              <w:marBottom w:val="0"/>
              <w:divBdr>
                <w:top w:val="none" w:sz="0" w:space="0" w:color="auto"/>
                <w:left w:val="none" w:sz="0" w:space="0" w:color="auto"/>
                <w:bottom w:val="none" w:sz="0" w:space="0" w:color="auto"/>
                <w:right w:val="none" w:sz="0" w:space="0" w:color="auto"/>
              </w:divBdr>
            </w:div>
          </w:divsChild>
        </w:div>
        <w:div w:id="231165052">
          <w:marLeft w:val="600"/>
          <w:marRight w:val="0"/>
          <w:marTop w:val="0"/>
          <w:marBottom w:val="0"/>
          <w:divBdr>
            <w:top w:val="none" w:sz="0" w:space="0" w:color="auto"/>
            <w:left w:val="none" w:sz="0" w:space="0" w:color="auto"/>
            <w:bottom w:val="none" w:sz="0" w:space="0" w:color="auto"/>
            <w:right w:val="none" w:sz="0" w:space="0" w:color="auto"/>
          </w:divBdr>
        </w:div>
        <w:div w:id="736317871">
          <w:marLeft w:val="600"/>
          <w:marRight w:val="0"/>
          <w:marTop w:val="0"/>
          <w:marBottom w:val="675"/>
          <w:divBdr>
            <w:top w:val="none" w:sz="0" w:space="0" w:color="auto"/>
            <w:left w:val="none" w:sz="0" w:space="0" w:color="auto"/>
            <w:bottom w:val="none" w:sz="0" w:space="0" w:color="auto"/>
            <w:right w:val="none" w:sz="0" w:space="0" w:color="auto"/>
          </w:divBdr>
          <w:divsChild>
            <w:div w:id="1367489288">
              <w:marLeft w:val="0"/>
              <w:marRight w:val="0"/>
              <w:marTop w:val="0"/>
              <w:marBottom w:val="0"/>
              <w:divBdr>
                <w:top w:val="none" w:sz="0" w:space="0" w:color="auto"/>
                <w:left w:val="none" w:sz="0" w:space="0" w:color="auto"/>
                <w:bottom w:val="none" w:sz="0" w:space="0" w:color="auto"/>
                <w:right w:val="none" w:sz="0" w:space="0" w:color="auto"/>
              </w:divBdr>
              <w:divsChild>
                <w:div w:id="1643996133">
                  <w:marLeft w:val="0"/>
                  <w:marRight w:val="0"/>
                  <w:marTop w:val="0"/>
                  <w:marBottom w:val="0"/>
                  <w:divBdr>
                    <w:top w:val="none" w:sz="0" w:space="0" w:color="auto"/>
                    <w:left w:val="none" w:sz="0" w:space="0" w:color="auto"/>
                    <w:bottom w:val="none" w:sz="0" w:space="0" w:color="auto"/>
                    <w:right w:val="none" w:sz="0" w:space="0" w:color="auto"/>
                  </w:divBdr>
                </w:div>
                <w:div w:id="1034160558">
                  <w:marLeft w:val="0"/>
                  <w:marRight w:val="0"/>
                  <w:marTop w:val="0"/>
                  <w:marBottom w:val="0"/>
                  <w:divBdr>
                    <w:top w:val="none" w:sz="0" w:space="0" w:color="auto"/>
                    <w:left w:val="none" w:sz="0" w:space="0" w:color="auto"/>
                    <w:bottom w:val="none" w:sz="0" w:space="0" w:color="auto"/>
                    <w:right w:val="none" w:sz="0" w:space="0" w:color="auto"/>
                  </w:divBdr>
                  <w:divsChild>
                    <w:div w:id="2076779757">
                      <w:marLeft w:val="0"/>
                      <w:marRight w:val="0"/>
                      <w:marTop w:val="0"/>
                      <w:marBottom w:val="0"/>
                      <w:divBdr>
                        <w:top w:val="none" w:sz="0" w:space="0" w:color="auto"/>
                        <w:left w:val="none" w:sz="0" w:space="0" w:color="auto"/>
                        <w:bottom w:val="none" w:sz="0" w:space="0" w:color="auto"/>
                        <w:right w:val="none" w:sz="0" w:space="0" w:color="auto"/>
                      </w:divBdr>
                      <w:divsChild>
                        <w:div w:id="356275191">
                          <w:marLeft w:val="0"/>
                          <w:marRight w:val="225"/>
                          <w:marTop w:val="0"/>
                          <w:marBottom w:val="0"/>
                          <w:divBdr>
                            <w:top w:val="none" w:sz="0" w:space="0" w:color="auto"/>
                            <w:left w:val="none" w:sz="0" w:space="0" w:color="auto"/>
                            <w:bottom w:val="none" w:sz="0" w:space="0" w:color="auto"/>
                            <w:right w:val="none" w:sz="0" w:space="0" w:color="auto"/>
                          </w:divBdr>
                          <w:divsChild>
                            <w:div w:id="2056465592">
                              <w:marLeft w:val="0"/>
                              <w:marRight w:val="0"/>
                              <w:marTop w:val="0"/>
                              <w:marBottom w:val="0"/>
                              <w:divBdr>
                                <w:top w:val="none" w:sz="0" w:space="0" w:color="auto"/>
                                <w:left w:val="none" w:sz="0" w:space="0" w:color="auto"/>
                                <w:bottom w:val="none" w:sz="0" w:space="0" w:color="auto"/>
                                <w:right w:val="none" w:sz="0" w:space="0" w:color="auto"/>
                              </w:divBdr>
                            </w:div>
                          </w:divsChild>
                        </w:div>
                        <w:div w:id="995036915">
                          <w:marLeft w:val="0"/>
                          <w:marRight w:val="0"/>
                          <w:marTop w:val="0"/>
                          <w:marBottom w:val="0"/>
                          <w:divBdr>
                            <w:top w:val="none" w:sz="0" w:space="0" w:color="auto"/>
                            <w:left w:val="none" w:sz="0" w:space="0" w:color="auto"/>
                            <w:bottom w:val="none" w:sz="0" w:space="0" w:color="auto"/>
                            <w:right w:val="none" w:sz="0" w:space="0" w:color="auto"/>
                          </w:divBdr>
                        </w:div>
                      </w:divsChild>
                    </w:div>
                    <w:div w:id="1009848">
                      <w:marLeft w:val="0"/>
                      <w:marRight w:val="0"/>
                      <w:marTop w:val="0"/>
                      <w:marBottom w:val="0"/>
                      <w:divBdr>
                        <w:top w:val="none" w:sz="0" w:space="0" w:color="auto"/>
                        <w:left w:val="none" w:sz="0" w:space="0" w:color="auto"/>
                        <w:bottom w:val="none" w:sz="0" w:space="0" w:color="auto"/>
                        <w:right w:val="none" w:sz="0" w:space="0" w:color="auto"/>
                      </w:divBdr>
                      <w:divsChild>
                        <w:div w:id="8143679">
                          <w:marLeft w:val="0"/>
                          <w:marRight w:val="225"/>
                          <w:marTop w:val="0"/>
                          <w:marBottom w:val="0"/>
                          <w:divBdr>
                            <w:top w:val="none" w:sz="0" w:space="0" w:color="auto"/>
                            <w:left w:val="none" w:sz="0" w:space="0" w:color="auto"/>
                            <w:bottom w:val="none" w:sz="0" w:space="0" w:color="auto"/>
                            <w:right w:val="none" w:sz="0" w:space="0" w:color="auto"/>
                          </w:divBdr>
                          <w:divsChild>
                            <w:div w:id="428281884">
                              <w:marLeft w:val="0"/>
                              <w:marRight w:val="0"/>
                              <w:marTop w:val="0"/>
                              <w:marBottom w:val="0"/>
                              <w:divBdr>
                                <w:top w:val="none" w:sz="0" w:space="0" w:color="auto"/>
                                <w:left w:val="none" w:sz="0" w:space="0" w:color="auto"/>
                                <w:bottom w:val="none" w:sz="0" w:space="0" w:color="auto"/>
                                <w:right w:val="none" w:sz="0" w:space="0" w:color="auto"/>
                              </w:divBdr>
                            </w:div>
                          </w:divsChild>
                        </w:div>
                        <w:div w:id="1755665093">
                          <w:marLeft w:val="0"/>
                          <w:marRight w:val="0"/>
                          <w:marTop w:val="0"/>
                          <w:marBottom w:val="0"/>
                          <w:divBdr>
                            <w:top w:val="none" w:sz="0" w:space="0" w:color="auto"/>
                            <w:left w:val="none" w:sz="0" w:space="0" w:color="auto"/>
                            <w:bottom w:val="none" w:sz="0" w:space="0" w:color="auto"/>
                            <w:right w:val="none" w:sz="0" w:space="0" w:color="auto"/>
                          </w:divBdr>
                        </w:div>
                      </w:divsChild>
                    </w:div>
                    <w:div w:id="472451858">
                      <w:marLeft w:val="0"/>
                      <w:marRight w:val="0"/>
                      <w:marTop w:val="0"/>
                      <w:marBottom w:val="0"/>
                      <w:divBdr>
                        <w:top w:val="none" w:sz="0" w:space="0" w:color="auto"/>
                        <w:left w:val="none" w:sz="0" w:space="0" w:color="auto"/>
                        <w:bottom w:val="none" w:sz="0" w:space="0" w:color="auto"/>
                        <w:right w:val="none" w:sz="0" w:space="0" w:color="auto"/>
                      </w:divBdr>
                      <w:divsChild>
                        <w:div w:id="1950501609">
                          <w:marLeft w:val="0"/>
                          <w:marRight w:val="225"/>
                          <w:marTop w:val="0"/>
                          <w:marBottom w:val="0"/>
                          <w:divBdr>
                            <w:top w:val="none" w:sz="0" w:space="0" w:color="auto"/>
                            <w:left w:val="none" w:sz="0" w:space="0" w:color="auto"/>
                            <w:bottom w:val="none" w:sz="0" w:space="0" w:color="auto"/>
                            <w:right w:val="none" w:sz="0" w:space="0" w:color="auto"/>
                          </w:divBdr>
                          <w:divsChild>
                            <w:div w:id="2048598311">
                              <w:marLeft w:val="0"/>
                              <w:marRight w:val="0"/>
                              <w:marTop w:val="0"/>
                              <w:marBottom w:val="0"/>
                              <w:divBdr>
                                <w:top w:val="none" w:sz="0" w:space="0" w:color="auto"/>
                                <w:left w:val="none" w:sz="0" w:space="0" w:color="auto"/>
                                <w:bottom w:val="none" w:sz="0" w:space="0" w:color="auto"/>
                                <w:right w:val="none" w:sz="0" w:space="0" w:color="auto"/>
                              </w:divBdr>
                            </w:div>
                          </w:divsChild>
                        </w:div>
                        <w:div w:id="166844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5796360">
          <w:marLeft w:val="0"/>
          <w:marRight w:val="0"/>
          <w:marTop w:val="0"/>
          <w:marBottom w:val="675"/>
          <w:divBdr>
            <w:top w:val="none" w:sz="0" w:space="0" w:color="auto"/>
            <w:left w:val="none" w:sz="0" w:space="0" w:color="auto"/>
            <w:bottom w:val="none" w:sz="0" w:space="0" w:color="auto"/>
            <w:right w:val="none" w:sz="0" w:space="0" w:color="auto"/>
          </w:divBdr>
        </w:div>
        <w:div w:id="1297833308">
          <w:marLeft w:val="0"/>
          <w:marRight w:val="0"/>
          <w:marTop w:val="0"/>
          <w:marBottom w:val="675"/>
          <w:divBdr>
            <w:top w:val="none" w:sz="0" w:space="0" w:color="auto"/>
            <w:left w:val="none" w:sz="0" w:space="0" w:color="auto"/>
            <w:bottom w:val="none" w:sz="0" w:space="0" w:color="auto"/>
            <w:right w:val="none" w:sz="0" w:space="0" w:color="auto"/>
          </w:divBdr>
        </w:div>
      </w:divsChild>
    </w:div>
    <w:div w:id="924454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lfngo.org/_files/ugd/3445b6_16b0eb66521a4a4491667df768a8a1f1.pdf" TargetMode="External"/><Relationship Id="rId13" Type="http://schemas.openxmlformats.org/officeDocument/2006/relationships/hyperlink" Target="https://www.newsweek.com/new-low-antisemitism-un-opinion-1729815" TargetMode="External"/><Relationship Id="rId3" Type="http://schemas.openxmlformats.org/officeDocument/2006/relationships/webSettings" Target="webSettings.xml"/><Relationship Id="rId7" Type="http://schemas.openxmlformats.org/officeDocument/2006/relationships/hyperlink" Target="https://www.youtube.com/watch?v=nF61qfb5J-k" TargetMode="External"/><Relationship Id="rId12" Type="http://schemas.openxmlformats.org/officeDocument/2006/relationships/hyperlink" Target="https://www.congress.gov/bill/118th-congress/house-bill/211/cosponsors?r=1&amp;s=2"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ilfngo.org/_files/ugd/3445b6_16b0eb66521a4a4491667df768a8a1f1.pdf" TargetMode="External"/><Relationship Id="rId11" Type="http://schemas.openxmlformats.org/officeDocument/2006/relationships/hyperlink" Target="https://geneva.usmission.gov/2023/06/20/joint-statement-on-the-coi-on-israel-hrc53/" TargetMode="External"/><Relationship Id="rId5" Type="http://schemas.openxmlformats.org/officeDocument/2006/relationships/hyperlink" Target="https://www.ohchr.org/en/hr-bodies/hrc/co-israel/index" TargetMode="External"/><Relationship Id="rId15" Type="http://schemas.openxmlformats.org/officeDocument/2006/relationships/hyperlink" Target="https://www.timesofisrael.com/leading-us-jewish-groups-decry-top-legal-award-for-anti-israel-un-official/" TargetMode="External"/><Relationship Id="rId10" Type="http://schemas.openxmlformats.org/officeDocument/2006/relationships/hyperlink" Target="https://www.ohchr.org/sites/default/files/Documents/Publications/CoI_Guidance_and_Practice.pdf" TargetMode="External"/><Relationship Id="rId4" Type="http://schemas.openxmlformats.org/officeDocument/2006/relationships/hyperlink" Target="https://www.jns.org/rewarding-a-un-antisemite/" TargetMode="External"/><Relationship Id="rId9" Type="http://schemas.openxmlformats.org/officeDocument/2006/relationships/hyperlink" Target="https://mcusercontent.com/36542688e353931ee951122b3/files/f6b47740-527e-4747-bb30-b348b750dd2c/Global_South_Statement_FINAL.pdf" TargetMode="External"/><Relationship Id="rId14" Type="http://schemas.openxmlformats.org/officeDocument/2006/relationships/hyperlink" Target="https://apnews.com/article/middle-east-israel-geneva-race-and-ethnicity-92d888b43d685e65d82952980a032e6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874</Words>
  <Characters>4986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2023-10-12T17:26:00Z</dcterms:created>
  <dcterms:modified xsi:type="dcterms:W3CDTF">2023-10-12T17:37:00Z</dcterms:modified>
</cp:coreProperties>
</file>