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98D8D" w14:textId="77777777" w:rsidR="0091505C" w:rsidRPr="0091505C" w:rsidRDefault="0091505C" w:rsidP="0091505C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Cs/>
          <w:color w:val="07244B"/>
          <w:kern w:val="36"/>
          <w:sz w:val="40"/>
          <w:szCs w:val="40"/>
        </w:rPr>
      </w:pPr>
      <w:bookmarkStart w:id="0" w:name="_GoBack"/>
      <w:r w:rsidRPr="0091505C">
        <w:rPr>
          <w:rFonts w:eastAsia="Times New Roman" w:cs="Times New Roman"/>
          <w:bCs/>
          <w:color w:val="07244B"/>
          <w:kern w:val="36"/>
          <w:sz w:val="40"/>
          <w:szCs w:val="40"/>
        </w:rPr>
        <w:t>Israel’s UN rep: this organization 'is erasing Jewish history’</w:t>
      </w:r>
    </w:p>
    <w:bookmarkEnd w:id="0"/>
    <w:p w14:paraId="04582634" w14:textId="77777777" w:rsidR="002711F6" w:rsidRPr="0091505C" w:rsidRDefault="0091505C" w:rsidP="0091505C">
      <w:pPr>
        <w:spacing w:after="0" w:line="240" w:lineRule="auto"/>
        <w:rPr>
          <w:rFonts w:cs="Times New Roman"/>
          <w:szCs w:val="24"/>
        </w:rPr>
      </w:pPr>
      <w:r w:rsidRPr="0091505C">
        <w:rPr>
          <w:rFonts w:cs="Times New Roman"/>
          <w:szCs w:val="24"/>
        </w:rPr>
        <w:t>November 30, 2021</w:t>
      </w:r>
    </w:p>
    <w:p w14:paraId="44BE5369" w14:textId="77777777" w:rsidR="0091505C" w:rsidRPr="0091505C" w:rsidRDefault="0091505C" w:rsidP="0091505C">
      <w:pPr>
        <w:spacing w:after="0" w:line="240" w:lineRule="auto"/>
        <w:rPr>
          <w:rFonts w:cs="Times New Roman"/>
          <w:szCs w:val="24"/>
        </w:rPr>
      </w:pPr>
      <w:r w:rsidRPr="0091505C">
        <w:rPr>
          <w:rFonts w:cs="Times New Roman"/>
          <w:szCs w:val="24"/>
        </w:rPr>
        <w:t>I24 News</w:t>
      </w:r>
    </w:p>
    <w:p w14:paraId="5492B7AA" w14:textId="77777777" w:rsidR="0091505C" w:rsidRPr="0091505C" w:rsidRDefault="0091505C" w:rsidP="0091505C">
      <w:pPr>
        <w:spacing w:after="0" w:line="240" w:lineRule="auto"/>
        <w:rPr>
          <w:rFonts w:cs="Times New Roman"/>
          <w:szCs w:val="24"/>
        </w:rPr>
      </w:pPr>
      <w:hyperlink r:id="rId5" w:history="1">
        <w:r w:rsidRPr="0091505C">
          <w:rPr>
            <w:rStyle w:val="Hyperlink"/>
            <w:rFonts w:cs="Times New Roman"/>
            <w:szCs w:val="24"/>
          </w:rPr>
          <w:t>https://www.i24news.tv/en/news/israel/diplomacy-defense/1638257348-israel-s-top-diplomat-the-un-is-erasing-jewish-history</w:t>
        </w:r>
      </w:hyperlink>
    </w:p>
    <w:p w14:paraId="1B9CCA67" w14:textId="77777777" w:rsidR="0091505C" w:rsidRPr="0091505C" w:rsidRDefault="0091505C" w:rsidP="0091505C">
      <w:pPr>
        <w:spacing w:before="100" w:beforeAutospacing="1" w:after="100" w:afterAutospacing="1"/>
        <w:rPr>
          <w:rFonts w:cs="Times New Roman"/>
          <w:color w:val="07244B"/>
          <w:szCs w:val="24"/>
        </w:rPr>
      </w:pPr>
      <w:r w:rsidRPr="0091505C">
        <w:rPr>
          <w:rFonts w:cs="Times New Roman"/>
          <w:color w:val="07244B"/>
          <w:szCs w:val="24"/>
        </w:rPr>
        <w:t xml:space="preserve">Israel’s permanent representative to the United Nations, Gilad </w:t>
      </w:r>
      <w:proofErr w:type="spellStart"/>
      <w:r w:rsidRPr="0091505C">
        <w:rPr>
          <w:rFonts w:cs="Times New Roman"/>
          <w:color w:val="07244B"/>
          <w:szCs w:val="24"/>
        </w:rPr>
        <w:t>Erdan</w:t>
      </w:r>
      <w:proofErr w:type="spellEnd"/>
      <w:r w:rsidRPr="0091505C">
        <w:rPr>
          <w:rFonts w:cs="Times New Roman"/>
          <w:color w:val="07244B"/>
          <w:szCs w:val="24"/>
        </w:rPr>
        <w:t>, criticized the body on Monday for commemorating the voting anniversary of the 1947 partition plan with an event held in solidarity with the Palestinians.</w:t>
      </w:r>
    </w:p>
    <w:p w14:paraId="690D9C7E" w14:textId="77777777" w:rsidR="0091505C" w:rsidRPr="0091505C" w:rsidRDefault="0091505C" w:rsidP="0091505C">
      <w:pPr>
        <w:spacing w:before="100" w:beforeAutospacing="1" w:after="100" w:afterAutospacing="1"/>
        <w:rPr>
          <w:rFonts w:cs="Times New Roman"/>
          <w:color w:val="FFFFFF"/>
          <w:szCs w:val="24"/>
          <w:lang w:val="en"/>
        </w:rPr>
      </w:pPr>
      <w:r w:rsidRPr="0091505C">
        <w:rPr>
          <w:rFonts w:cs="Times New Roman"/>
          <w:color w:val="07244B"/>
          <w:szCs w:val="24"/>
        </w:rPr>
        <w:t>The plan, known as Resolution 181, called to partition the area of British Mandatory Palestine into two states - one Jewish and one Arab.</w:t>
      </w:r>
      <w:r w:rsidRPr="0091505C">
        <w:rPr>
          <w:rStyle w:val="vjs-control-text"/>
          <w:rFonts w:cs="Times New Roman"/>
          <w:color w:val="FFFFFF"/>
          <w:szCs w:val="24"/>
          <w:bdr w:val="none" w:sz="0" w:space="0" w:color="auto" w:frame="1"/>
          <w:lang w:val="en"/>
        </w:rPr>
        <w:t>Close</w:t>
      </w:r>
    </w:p>
    <w:p w14:paraId="4A398E20" w14:textId="77777777" w:rsidR="0091505C" w:rsidRPr="0091505C" w:rsidRDefault="0091505C" w:rsidP="0091505C">
      <w:pPr>
        <w:spacing w:before="100" w:beforeAutospacing="1" w:after="100" w:afterAutospacing="1"/>
        <w:rPr>
          <w:rFonts w:cs="Times New Roman"/>
          <w:color w:val="07244B"/>
          <w:szCs w:val="24"/>
        </w:rPr>
      </w:pPr>
      <w:r w:rsidRPr="0091505C">
        <w:rPr>
          <w:rFonts w:cs="Times New Roman"/>
          <w:color w:val="07244B"/>
          <w:szCs w:val="24"/>
        </w:rPr>
        <w:t xml:space="preserve">In 1947, the UN General Assembly approved the resolution, which </w:t>
      </w:r>
      <w:proofErr w:type="gramStart"/>
      <w:r w:rsidRPr="0091505C">
        <w:rPr>
          <w:rFonts w:cs="Times New Roman"/>
          <w:color w:val="07244B"/>
          <w:szCs w:val="24"/>
        </w:rPr>
        <w:t>was accepted by the mandate’s Jewish population, but rejected by the Arabs</w:t>
      </w:r>
      <w:proofErr w:type="gramEnd"/>
      <w:r w:rsidRPr="0091505C">
        <w:rPr>
          <w:rFonts w:cs="Times New Roman"/>
          <w:color w:val="07244B"/>
          <w:szCs w:val="24"/>
        </w:rPr>
        <w:t>.</w:t>
      </w:r>
    </w:p>
    <w:p w14:paraId="1D0E413C" w14:textId="77777777" w:rsidR="0091505C" w:rsidRPr="0091505C" w:rsidRDefault="0091505C" w:rsidP="0091505C">
      <w:pPr>
        <w:spacing w:before="100" w:beforeAutospacing="1" w:after="100" w:afterAutospacing="1"/>
        <w:rPr>
          <w:rFonts w:cs="Times New Roman"/>
          <w:color w:val="07244B"/>
          <w:szCs w:val="24"/>
        </w:rPr>
      </w:pPr>
      <w:r w:rsidRPr="0091505C">
        <w:rPr>
          <w:rFonts w:cs="Times New Roman"/>
          <w:color w:val="07244B"/>
          <w:szCs w:val="24"/>
        </w:rPr>
        <w:t>“Israel accepted this partition plan... </w:t>
      </w:r>
      <w:hyperlink r:id="rId6" w:tooltip="https://www.i24news.tv/en/news/middle-east/161521-171129-palestinians-lament-70-years-since-partition-of-palestine-made-way-for-israel" w:history="1">
        <w:r w:rsidRPr="0091505C">
          <w:rPr>
            <w:rStyle w:val="Hyperlink"/>
            <w:rFonts w:cs="Times New Roman"/>
            <w:bCs/>
            <w:szCs w:val="24"/>
          </w:rPr>
          <w:t>the Palestinians and the Arab countries rejected it</w:t>
        </w:r>
      </w:hyperlink>
      <w:r w:rsidRPr="0091505C">
        <w:rPr>
          <w:rFonts w:cs="Times New Roman"/>
          <w:color w:val="07244B"/>
          <w:szCs w:val="24"/>
        </w:rPr>
        <w:t xml:space="preserve"> and tried to destroy us,” </w:t>
      </w:r>
      <w:proofErr w:type="spellStart"/>
      <w:r w:rsidRPr="0091505C">
        <w:rPr>
          <w:rFonts w:cs="Times New Roman"/>
          <w:color w:val="07244B"/>
          <w:szCs w:val="24"/>
        </w:rPr>
        <w:t>Erdan</w:t>
      </w:r>
      <w:proofErr w:type="spellEnd"/>
      <w:r w:rsidRPr="0091505C">
        <w:rPr>
          <w:rFonts w:cs="Times New Roman"/>
          <w:color w:val="07244B"/>
          <w:szCs w:val="24"/>
        </w:rPr>
        <w:t xml:space="preserve"> said in a video message marking the occasion on his Twitter page.</w:t>
      </w:r>
    </w:p>
    <w:p w14:paraId="46E96BF2" w14:textId="77777777" w:rsidR="0091505C" w:rsidRPr="0091505C" w:rsidRDefault="0091505C" w:rsidP="0091505C">
      <w:pPr>
        <w:spacing w:before="100" w:beforeAutospacing="1" w:after="100" w:afterAutospacing="1"/>
        <w:rPr>
          <w:rFonts w:cs="Times New Roman"/>
          <w:color w:val="07244B"/>
          <w:szCs w:val="24"/>
        </w:rPr>
      </w:pPr>
      <w:r w:rsidRPr="0091505C">
        <w:rPr>
          <w:rFonts w:cs="Times New Roman"/>
          <w:color w:val="07244B"/>
          <w:szCs w:val="24"/>
        </w:rPr>
        <w:t>“They also persecuted, massacred, and ultimately expelled the Jewish communities in their own countries. Shockingly, this atrocity is completely… ignored by the UN.”</w:t>
      </w:r>
    </w:p>
    <w:p w14:paraId="03DEF1E4" w14:textId="77777777" w:rsidR="0091505C" w:rsidRPr="0091505C" w:rsidRDefault="0091505C" w:rsidP="0091505C">
      <w:pPr>
        <w:spacing w:before="100" w:beforeAutospacing="1" w:after="100" w:afterAutospacing="1"/>
        <w:rPr>
          <w:rFonts w:cs="Times New Roman"/>
          <w:color w:val="07244B"/>
          <w:szCs w:val="24"/>
        </w:rPr>
      </w:pPr>
      <w:proofErr w:type="spellStart"/>
      <w:r w:rsidRPr="0091505C">
        <w:rPr>
          <w:rFonts w:cs="Times New Roman"/>
          <w:color w:val="07244B"/>
          <w:szCs w:val="24"/>
        </w:rPr>
        <w:t>Erdan</w:t>
      </w:r>
      <w:proofErr w:type="spellEnd"/>
      <w:r w:rsidRPr="0091505C">
        <w:rPr>
          <w:rFonts w:cs="Times New Roman"/>
          <w:color w:val="07244B"/>
          <w:szCs w:val="24"/>
        </w:rPr>
        <w:t xml:space="preserve"> is </w:t>
      </w:r>
      <w:proofErr w:type="gramStart"/>
      <w:r w:rsidRPr="0091505C">
        <w:rPr>
          <w:rFonts w:cs="Times New Roman"/>
          <w:color w:val="07244B"/>
          <w:szCs w:val="24"/>
        </w:rPr>
        <w:t>partnering</w:t>
      </w:r>
      <w:proofErr w:type="gramEnd"/>
      <w:r w:rsidRPr="0091505C">
        <w:rPr>
          <w:rFonts w:cs="Times New Roman"/>
          <w:color w:val="07244B"/>
          <w:szCs w:val="24"/>
        </w:rPr>
        <w:t xml:space="preserve"> with the World Jewish Congress for a campaign to promote the stories of these refugees, with trucks broadcasting messages around New York reading “Don't erase Jewish history.”</w:t>
      </w:r>
    </w:p>
    <w:p w14:paraId="1AF27C8A" w14:textId="77777777" w:rsidR="0091505C" w:rsidRPr="0091505C" w:rsidRDefault="0091505C" w:rsidP="0091505C">
      <w:pPr>
        <w:spacing w:before="100" w:beforeAutospacing="1" w:after="100" w:afterAutospacing="1"/>
        <w:rPr>
          <w:rFonts w:cs="Times New Roman"/>
          <w:color w:val="07244B"/>
          <w:szCs w:val="24"/>
        </w:rPr>
      </w:pPr>
      <w:r w:rsidRPr="0091505C">
        <w:rPr>
          <w:rFonts w:cs="Times New Roman"/>
          <w:color w:val="07244B"/>
          <w:szCs w:val="24"/>
        </w:rPr>
        <w:t>The official denounced the international body for holding </w:t>
      </w:r>
      <w:hyperlink r:id="rId7" w:tooltip="https://www.i24news.tv/en/news/middle-east/palestinian-territories/1638187776-un-marks-international-day-of-solidarity-with-the-palestinian-people" w:history="1">
        <w:r w:rsidRPr="0091505C">
          <w:rPr>
            <w:rStyle w:val="Hyperlink"/>
            <w:rFonts w:cs="Times New Roman"/>
            <w:bCs/>
            <w:szCs w:val="24"/>
          </w:rPr>
          <w:t>a solidarity event</w:t>
        </w:r>
      </w:hyperlink>
      <w:r w:rsidRPr="0091505C">
        <w:rPr>
          <w:rFonts w:cs="Times New Roman"/>
          <w:color w:val="07244B"/>
          <w:szCs w:val="24"/>
        </w:rPr>
        <w:t> “on the anniversary of the Palestinians’ own decision to choose violence.”</w:t>
      </w:r>
    </w:p>
    <w:p w14:paraId="63A08343" w14:textId="77777777" w:rsidR="0091505C" w:rsidRPr="0091505C" w:rsidRDefault="0091505C" w:rsidP="0091505C">
      <w:pPr>
        <w:spacing w:before="100" w:beforeAutospacing="1" w:after="100" w:afterAutospacing="1"/>
        <w:rPr>
          <w:rFonts w:cs="Times New Roman"/>
          <w:color w:val="07244B"/>
          <w:szCs w:val="24"/>
        </w:rPr>
      </w:pPr>
      <w:r w:rsidRPr="0091505C">
        <w:rPr>
          <w:rFonts w:cs="Times New Roman"/>
          <w:color w:val="07244B"/>
          <w:szCs w:val="24"/>
        </w:rPr>
        <w:t>“The UN is erasing Jewish history, and distorting the truth,” he argued.</w:t>
      </w:r>
    </w:p>
    <w:p w14:paraId="1FD885F9" w14:textId="77777777" w:rsidR="0091505C" w:rsidRPr="0091505C" w:rsidRDefault="0091505C" w:rsidP="0091505C">
      <w:pPr>
        <w:spacing w:before="100" w:beforeAutospacing="1" w:after="100" w:afterAutospacing="1"/>
        <w:rPr>
          <w:rFonts w:cs="Times New Roman"/>
          <w:color w:val="07244B"/>
          <w:szCs w:val="24"/>
        </w:rPr>
      </w:pPr>
      <w:proofErr w:type="spellStart"/>
      <w:r w:rsidRPr="0091505C">
        <w:rPr>
          <w:rFonts w:cs="Times New Roman"/>
          <w:color w:val="07244B"/>
          <w:szCs w:val="24"/>
        </w:rPr>
        <w:t>Erdan</w:t>
      </w:r>
      <w:proofErr w:type="spellEnd"/>
      <w:r w:rsidRPr="0091505C">
        <w:rPr>
          <w:rFonts w:cs="Times New Roman"/>
          <w:color w:val="07244B"/>
          <w:szCs w:val="24"/>
        </w:rPr>
        <w:t xml:space="preserve"> also criticized the entity for promoting a Palestinian “right of return,” a demand for the millions of Palestinian refugees and their descendants to come back to their ancestors’ lands in what is now modern day Israel.</w:t>
      </w:r>
    </w:p>
    <w:p w14:paraId="509852C2" w14:textId="77777777" w:rsidR="0091505C" w:rsidRPr="0091505C" w:rsidRDefault="0091505C">
      <w:pPr>
        <w:rPr>
          <w:rFonts w:cs="Times New Roman"/>
          <w:szCs w:val="24"/>
        </w:rPr>
      </w:pPr>
    </w:p>
    <w:sectPr w:rsidR="0091505C" w:rsidRPr="0091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1D7"/>
    <w:multiLevelType w:val="multilevel"/>
    <w:tmpl w:val="9B8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369E0"/>
    <w:multiLevelType w:val="multilevel"/>
    <w:tmpl w:val="116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E51CD"/>
    <w:multiLevelType w:val="multilevel"/>
    <w:tmpl w:val="DE2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5C"/>
    <w:rsid w:val="007733EE"/>
    <w:rsid w:val="00877E19"/>
    <w:rsid w:val="0091505C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CFEE"/>
  <w15:chartTrackingRefBased/>
  <w15:docId w15:val="{EB388A27-CA21-4B61-8E76-8466F074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1505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0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1505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05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vjs-control-text">
    <w:name w:val="vjs-control-text"/>
    <w:basedOn w:val="DefaultParagraphFont"/>
    <w:rsid w:val="0091505C"/>
  </w:style>
  <w:style w:type="character" w:customStyle="1" w:styleId="vjs-control-text-loaded-percentage">
    <w:name w:val="vjs-control-text-loaded-percentage"/>
    <w:basedOn w:val="DefaultParagraphFont"/>
    <w:rsid w:val="0091505C"/>
  </w:style>
  <w:style w:type="character" w:customStyle="1" w:styleId="icomoon-font">
    <w:name w:val="icomoon-font"/>
    <w:basedOn w:val="DefaultParagraphFont"/>
    <w:rsid w:val="0091505C"/>
  </w:style>
  <w:style w:type="paragraph" w:customStyle="1" w:styleId="empty-comment">
    <w:name w:val="empty-comment"/>
    <w:basedOn w:val="Normal"/>
    <w:rsid w:val="009150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og-to-comment">
    <w:name w:val="log-to-comment"/>
    <w:basedOn w:val="Normal"/>
    <w:rsid w:val="009150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ag">
    <w:name w:val="tag"/>
    <w:basedOn w:val="DefaultParagraphFont"/>
    <w:rsid w:val="0091505C"/>
  </w:style>
  <w:style w:type="paragraph" w:customStyle="1" w:styleId="reading-time">
    <w:name w:val="reading-time"/>
    <w:basedOn w:val="Normal"/>
    <w:rsid w:val="009150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itle">
    <w:name w:val="title"/>
    <w:basedOn w:val="Normal"/>
    <w:rsid w:val="009150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excerpt">
    <w:name w:val="excerpt"/>
    <w:basedOn w:val="Normal"/>
    <w:rsid w:val="009150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rand-icon">
    <w:name w:val="brand-icon"/>
    <w:basedOn w:val="Normal"/>
    <w:rsid w:val="009150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24-icons">
    <w:name w:val="i24-icons"/>
    <w:basedOn w:val="DefaultParagraphFont"/>
    <w:rsid w:val="0091505C"/>
  </w:style>
  <w:style w:type="paragraph" w:styleId="NormalWeb">
    <w:name w:val="Normal (Web)"/>
    <w:basedOn w:val="Normal"/>
    <w:uiPriority w:val="99"/>
    <w:semiHidden/>
    <w:unhideWhenUsed/>
    <w:rsid w:val="009150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063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83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4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307666">
                                                                  <w:marLeft w:val="79"/>
                                                                  <w:marRight w:val="79"/>
                                                                  <w:marTop w:val="79"/>
                                                                  <w:marBottom w:val="7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9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86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8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51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9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36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0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0079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9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23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7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5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5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4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2356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6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24news.tv/en/news/middle-east/palestinian-territories/1638187776-un-marks-international-day-of-solidarity-with-the-palestinian-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24news.tv/en/news/middle-east/161521-171129-palestinians-lament-70-years-since-partition-of-palestine-made-way-for-israel" TargetMode="External"/><Relationship Id="rId5" Type="http://schemas.openxmlformats.org/officeDocument/2006/relationships/hyperlink" Target="https://www.i24news.tv/en/news/israel/diplomacy-defense/1638257348-israel-s-top-diplomat-the-un-is-erasing-jewish-his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2021-11-30T17:17:00Z</dcterms:created>
  <dcterms:modified xsi:type="dcterms:W3CDTF">2021-11-30T17:19:00Z</dcterms:modified>
</cp:coreProperties>
</file>