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0A9" w:rsidRPr="00F960A9" w:rsidRDefault="00F960A9" w:rsidP="00F960A9">
      <w:pPr>
        <w:shd w:val="clear" w:color="auto" w:fill="FFFFFF"/>
        <w:spacing w:after="180" w:line="690" w:lineRule="atLeast"/>
        <w:textAlignment w:val="baseline"/>
        <w:outlineLvl w:val="0"/>
        <w:rPr>
          <w:rFonts w:eastAsia="Times New Roman" w:cs="Times New Roman"/>
          <w:bCs/>
          <w:kern w:val="36"/>
          <w:sz w:val="40"/>
          <w:szCs w:val="40"/>
        </w:rPr>
      </w:pPr>
      <w:bookmarkStart w:id="0" w:name="_GoBack"/>
      <w:r w:rsidRPr="00F960A9">
        <w:rPr>
          <w:rFonts w:eastAsia="Times New Roman" w:cs="Times New Roman"/>
          <w:bCs/>
          <w:kern w:val="36"/>
          <w:sz w:val="40"/>
          <w:szCs w:val="40"/>
        </w:rPr>
        <w:t>Netherlands sees 10-year high in antisemitic incidents</w:t>
      </w:r>
    </w:p>
    <w:bookmarkEnd w:id="0"/>
    <w:p w:rsidR="00F960A9" w:rsidRPr="00F960A9" w:rsidRDefault="00F960A9" w:rsidP="00F960A9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Times New Roman"/>
          <w:spacing w:val="-5"/>
          <w:szCs w:val="24"/>
        </w:rPr>
      </w:pPr>
      <w:r w:rsidRPr="00F960A9">
        <w:rPr>
          <w:rFonts w:eastAsia="Times New Roman" w:cs="Times New Roman"/>
          <w:spacing w:val="-5"/>
          <w:szCs w:val="24"/>
        </w:rPr>
        <w:t>April 28, 2022</w:t>
      </w:r>
    </w:p>
    <w:p w:rsidR="00F960A9" w:rsidRPr="00F960A9" w:rsidRDefault="00F960A9" w:rsidP="00F960A9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Times New Roman"/>
          <w:spacing w:val="-5"/>
          <w:szCs w:val="24"/>
        </w:rPr>
      </w:pPr>
      <w:r w:rsidRPr="00F960A9">
        <w:rPr>
          <w:rFonts w:eastAsia="Times New Roman" w:cs="Times New Roman"/>
          <w:spacing w:val="-5"/>
          <w:szCs w:val="24"/>
        </w:rPr>
        <w:t xml:space="preserve">By </w:t>
      </w:r>
      <w:proofErr w:type="spellStart"/>
      <w:r w:rsidRPr="00F960A9">
        <w:rPr>
          <w:rFonts w:eastAsia="Times New Roman" w:cs="Times New Roman"/>
          <w:spacing w:val="-5"/>
          <w:szCs w:val="24"/>
        </w:rPr>
        <w:t>Cnaan</w:t>
      </w:r>
      <w:proofErr w:type="spellEnd"/>
      <w:r w:rsidRPr="00F960A9">
        <w:rPr>
          <w:rFonts w:eastAsia="Times New Roman" w:cs="Times New Roman"/>
          <w:spacing w:val="-5"/>
          <w:szCs w:val="24"/>
        </w:rPr>
        <w:t xml:space="preserve"> </w:t>
      </w:r>
      <w:proofErr w:type="spellStart"/>
      <w:r w:rsidRPr="00F960A9">
        <w:rPr>
          <w:rFonts w:eastAsia="Times New Roman" w:cs="Times New Roman"/>
          <w:spacing w:val="-5"/>
          <w:szCs w:val="24"/>
        </w:rPr>
        <w:t>Liphshiz</w:t>
      </w:r>
      <w:proofErr w:type="spellEnd"/>
    </w:p>
    <w:p w:rsidR="002711F6" w:rsidRPr="00F960A9" w:rsidRDefault="00F960A9" w:rsidP="00F960A9">
      <w:pPr>
        <w:spacing w:after="0" w:line="240" w:lineRule="auto"/>
        <w:rPr>
          <w:rFonts w:cs="Times New Roman"/>
          <w:szCs w:val="24"/>
        </w:rPr>
      </w:pPr>
      <w:r w:rsidRPr="00F960A9">
        <w:rPr>
          <w:rFonts w:cs="Times New Roman"/>
          <w:szCs w:val="24"/>
        </w:rPr>
        <w:t>The Times of Israel</w:t>
      </w:r>
    </w:p>
    <w:p w:rsidR="00F960A9" w:rsidRDefault="00F960A9" w:rsidP="00F960A9">
      <w:pPr>
        <w:spacing w:after="0" w:line="240" w:lineRule="auto"/>
        <w:rPr>
          <w:rFonts w:cs="Times New Roman"/>
          <w:szCs w:val="24"/>
        </w:rPr>
      </w:pPr>
      <w:hyperlink r:id="rId4" w:history="1">
        <w:r w:rsidRPr="00F960A9">
          <w:rPr>
            <w:rStyle w:val="Hyperlink"/>
            <w:rFonts w:cs="Times New Roman"/>
            <w:color w:val="auto"/>
            <w:szCs w:val="24"/>
          </w:rPr>
          <w:t>https://www.timesofisrael.com/netherlands-sees-10-year-high-in-antisemitic-incidents/</w:t>
        </w:r>
      </w:hyperlink>
    </w:p>
    <w:p w:rsidR="00F960A9" w:rsidRPr="00F960A9" w:rsidRDefault="00F960A9" w:rsidP="00F960A9">
      <w:pPr>
        <w:spacing w:after="0" w:line="240" w:lineRule="auto"/>
        <w:rPr>
          <w:rFonts w:cs="Times New Roman"/>
          <w:szCs w:val="24"/>
        </w:rPr>
      </w:pPr>
    </w:p>
    <w:p w:rsidR="00F960A9" w:rsidRPr="00F960A9" w:rsidRDefault="00F960A9" w:rsidP="00F960A9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F960A9">
        <w:t>The number of antisemitic incidents recorded in the Netherlands reached a 10-year high of 183 cases in 2021, a Dutch Jewish watchdog group said.</w:t>
      </w:r>
    </w:p>
    <w:p w:rsidR="00F960A9" w:rsidRPr="00F960A9" w:rsidRDefault="00F960A9" w:rsidP="00F960A9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F960A9">
        <w:t>The 2021 tally was a 35-percent increase over the previous year, said the Hague-based Center for Information and Documentation on Israel, or CIDI.</w:t>
      </w:r>
    </w:p>
    <w:p w:rsidR="00F960A9" w:rsidRPr="00F960A9" w:rsidRDefault="00F960A9" w:rsidP="00F960A9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F960A9">
        <w:t>At least 72 of the incidents happened in what the CIDI called “real-life” conditions, meaning in physical spaces and not online. Of those, 21 were acts of vandalism and three incidents were violent assaults.</w:t>
      </w:r>
    </w:p>
    <w:p w:rsidR="00F960A9" w:rsidRPr="00F960A9" w:rsidRDefault="00F960A9" w:rsidP="00F960A9">
      <w:pPr>
        <w:pStyle w:val="NormalWeb"/>
        <w:shd w:val="clear" w:color="auto" w:fill="FFFFFF"/>
        <w:spacing w:before="390" w:beforeAutospacing="0" w:after="390" w:afterAutospacing="0"/>
        <w:textAlignment w:val="baseline"/>
      </w:pPr>
      <w:r w:rsidRPr="00F960A9">
        <w:t xml:space="preserve">In one assault, three men punched a Jewish man and his sister on the street in western Amsterdam. The woman was wearing traditional Jewish Orthodox clothes and had a mask with a </w:t>
      </w:r>
      <w:proofErr w:type="gramStart"/>
      <w:r w:rsidRPr="00F960A9">
        <w:t>star</w:t>
      </w:r>
      <w:proofErr w:type="gramEnd"/>
      <w:r w:rsidRPr="00F960A9">
        <w:t xml:space="preserve"> of David on it that she got from the Jewish old age home Beit Shalom while volunteering there.</w:t>
      </w:r>
    </w:p>
    <w:p w:rsidR="00F960A9" w:rsidRPr="00F960A9" w:rsidRDefault="00F960A9" w:rsidP="00F960A9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F960A9">
        <w:t>One of the attackers told the siblings “Jews don’t belong here,” the siblings told police.</w:t>
      </w:r>
      <w:r w:rsidRPr="00F960A9">
        <w:t xml:space="preserve"> </w:t>
      </w:r>
    </w:p>
    <w:p w:rsidR="00F960A9" w:rsidRPr="00F960A9" w:rsidRDefault="00F960A9" w:rsidP="00F960A9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F960A9">
        <w:t xml:space="preserve">One of the vandalism incidents involved a Rotterdam mural caricaturing Steven </w:t>
      </w:r>
      <w:proofErr w:type="spellStart"/>
      <w:r w:rsidRPr="00F960A9">
        <w:t>Berghuis</w:t>
      </w:r>
      <w:proofErr w:type="spellEnd"/>
      <w:r w:rsidRPr="00F960A9">
        <w:t xml:space="preserve">, who is not Jewish but plays for Ajax, an Amsterdam team that </w:t>
      </w:r>
      <w:proofErr w:type="gramStart"/>
      <w:r w:rsidRPr="00F960A9">
        <w:t>is deemed</w:t>
      </w:r>
      <w:proofErr w:type="gramEnd"/>
      <w:r w:rsidRPr="00F960A9">
        <w:t xml:space="preserve"> “Jewish” by their fans and fans of rival teams. In the mural, </w:t>
      </w:r>
      <w:proofErr w:type="spellStart"/>
      <w:r w:rsidRPr="00F960A9">
        <w:t>Berghuis</w:t>
      </w:r>
      <w:proofErr w:type="spellEnd"/>
      <w:r w:rsidRPr="00F960A9">
        <w:t xml:space="preserve"> wears a yellow star and a </w:t>
      </w:r>
      <w:proofErr w:type="spellStart"/>
      <w:r w:rsidRPr="00F960A9">
        <w:t>kippah</w:t>
      </w:r>
      <w:proofErr w:type="spellEnd"/>
      <w:r w:rsidRPr="00F960A9">
        <w:t xml:space="preserve"> and has a large hooked nose. It </w:t>
      </w:r>
      <w:proofErr w:type="gramStart"/>
      <w:r w:rsidRPr="00F960A9">
        <w:t>was titled</w:t>
      </w:r>
      <w:proofErr w:type="gramEnd"/>
      <w:r w:rsidRPr="00F960A9">
        <w:t xml:space="preserve"> “Jews always walk away,” in an apparent reference to his transfer from the city’s team, </w:t>
      </w:r>
      <w:proofErr w:type="spellStart"/>
      <w:r w:rsidRPr="00F960A9">
        <w:t>Feyenoord</w:t>
      </w:r>
      <w:proofErr w:type="spellEnd"/>
      <w:r w:rsidRPr="00F960A9">
        <w:t>, to rival Ajax.</w:t>
      </w:r>
    </w:p>
    <w:p w:rsidR="00F960A9" w:rsidRPr="00F960A9" w:rsidRDefault="00F960A9" w:rsidP="00F960A9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F960A9">
        <w:t xml:space="preserve">Separately, Canada saw a record number of antisemitic incidents in 2021, according to B’nai </w:t>
      </w:r>
      <w:proofErr w:type="spellStart"/>
      <w:r w:rsidRPr="00F960A9">
        <w:t>Brith</w:t>
      </w:r>
      <w:proofErr w:type="spellEnd"/>
      <w:r w:rsidRPr="00F960A9">
        <w:t xml:space="preserve"> Canada’s annual audit released Sunday. The advocacy group cited 2,799 anti-Jewish hate crimes in total, up 7% from 2020. Most notable was a sharp rise in violent incidents, from only nine in 2020 to 75 in 2021.</w:t>
      </w:r>
    </w:p>
    <w:p w:rsidR="00F960A9" w:rsidRPr="00F960A9" w:rsidRDefault="00F960A9" w:rsidP="00F960A9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F960A9">
        <w:t xml:space="preserve">Incidents included a kosher Montreal bakery </w:t>
      </w:r>
      <w:proofErr w:type="gramStart"/>
      <w:r w:rsidRPr="00F960A9">
        <w:t>being firebombed</w:t>
      </w:r>
      <w:proofErr w:type="gramEnd"/>
      <w:r w:rsidRPr="00F960A9">
        <w:t>, beatings, and synagogue vandalism, with the sharpest increases occurring in Quebec and British Columbia provinces, the audit said. In one incident, a man gave the Nazi salute before beating a woman in a Toronto subway.</w:t>
      </w:r>
    </w:p>
    <w:p w:rsidR="00F960A9" w:rsidRPr="00F960A9" w:rsidRDefault="00F960A9" w:rsidP="00F960A9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F960A9">
        <w:t xml:space="preserve">Canada’s Jewish community “leads the list” of minorities targeted in the country, B’nai </w:t>
      </w:r>
      <w:proofErr w:type="spellStart"/>
      <w:r w:rsidRPr="00F960A9">
        <w:t>Brith</w:t>
      </w:r>
      <w:proofErr w:type="spellEnd"/>
      <w:r w:rsidRPr="00F960A9">
        <w:t xml:space="preserve"> senior legal counsel David </w:t>
      </w:r>
      <w:proofErr w:type="spellStart"/>
      <w:r w:rsidRPr="00F960A9">
        <w:t>Matas</w:t>
      </w:r>
      <w:proofErr w:type="spellEnd"/>
      <w:r w:rsidRPr="00F960A9">
        <w:t xml:space="preserve"> said.</w:t>
      </w:r>
    </w:p>
    <w:p w:rsidR="00F960A9" w:rsidRPr="00F960A9" w:rsidRDefault="00F960A9" w:rsidP="00F960A9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F960A9">
        <w:lastRenderedPageBreak/>
        <w:t xml:space="preserve">The audit also recorded a slight drop in harassment incidents from </w:t>
      </w:r>
      <w:proofErr w:type="gramStart"/>
      <w:r w:rsidRPr="00F960A9">
        <w:t>2</w:t>
      </w:r>
      <w:proofErr w:type="gramEnd"/>
      <w:r w:rsidRPr="00F960A9">
        <w:t>, 483 to 2,460, but noted a 12% rise in online hate, likely due to increased internet use during the COVID-19 pandemic.</w:t>
      </w:r>
    </w:p>
    <w:p w:rsidR="00F960A9" w:rsidRPr="00F960A9" w:rsidRDefault="00F960A9" w:rsidP="00F960A9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F960A9">
        <w:t xml:space="preserve">In Italy, 226 antisemitic incidents </w:t>
      </w:r>
      <w:proofErr w:type="gramStart"/>
      <w:r w:rsidRPr="00F960A9">
        <w:t>were recorded</w:t>
      </w:r>
      <w:proofErr w:type="gramEnd"/>
      <w:r w:rsidRPr="00F960A9">
        <w:t xml:space="preserve"> last year, constituting a minor drop from the 230 cases documented there in 2020, the CDEC watchdog group said in their annual report.</w:t>
      </w:r>
    </w:p>
    <w:p w:rsidR="00F960A9" w:rsidRPr="00F960A9" w:rsidRDefault="00F960A9">
      <w:pPr>
        <w:rPr>
          <w:rFonts w:cs="Times New Roman"/>
          <w:szCs w:val="24"/>
        </w:rPr>
      </w:pPr>
    </w:p>
    <w:sectPr w:rsidR="00F960A9" w:rsidRPr="00F96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0A9"/>
    <w:rsid w:val="007733EE"/>
    <w:rsid w:val="00877E19"/>
    <w:rsid w:val="00A86523"/>
    <w:rsid w:val="00AE203F"/>
    <w:rsid w:val="00BF2241"/>
    <w:rsid w:val="00F960A9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F7FFC"/>
  <w15:chartTrackingRefBased/>
  <w15:docId w15:val="{F194F502-A0BF-46ED-A9D8-B7B4AE70B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F960A9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960A9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60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960A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F960A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960A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960A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960A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960A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960A9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4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9013">
          <w:marLeft w:val="0"/>
          <w:marRight w:val="0"/>
          <w:marTop w:val="390"/>
          <w:marBottom w:val="390"/>
          <w:divBdr>
            <w:top w:val="single" w:sz="6" w:space="21" w:color="CC2729"/>
            <w:left w:val="none" w:sz="0" w:space="0" w:color="auto"/>
            <w:bottom w:val="single" w:sz="6" w:space="6" w:color="CC2729"/>
            <w:right w:val="none" w:sz="0" w:space="0" w:color="auto"/>
          </w:divBdr>
          <w:divsChild>
            <w:div w:id="125012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45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5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imesofisrael.com/netherlands-sees-10-year-high-in-antisemitic-incid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2022-04-29T16:45:00Z</dcterms:created>
  <dcterms:modified xsi:type="dcterms:W3CDTF">2022-04-29T16:47:00Z</dcterms:modified>
</cp:coreProperties>
</file>