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94" w:rsidRPr="00D829DE" w:rsidRDefault="00305C94" w:rsidP="00305C94">
      <w:pPr>
        <w:rPr>
          <w:rFonts w:ascii="Arial" w:hAnsi="Arial" w:cs="Arial"/>
          <w:sz w:val="44"/>
          <w:szCs w:val="44"/>
        </w:rPr>
      </w:pPr>
      <w:r w:rsidRPr="00D829DE">
        <w:rPr>
          <w:rFonts w:ascii="Arial" w:hAnsi="Arial" w:cs="Arial"/>
          <w:sz w:val="44"/>
          <w:szCs w:val="44"/>
        </w:rPr>
        <w:t xml:space="preserve">Statement of </w:t>
      </w:r>
      <w:r>
        <w:rPr>
          <w:rFonts w:ascii="Arial" w:hAnsi="Arial" w:cs="Arial"/>
          <w:sz w:val="44"/>
          <w:szCs w:val="44"/>
        </w:rPr>
        <w:t>the Russian Federation</w:t>
      </w:r>
      <w:r w:rsidRPr="00D829DE">
        <w:rPr>
          <w:rFonts w:ascii="Arial" w:hAnsi="Arial" w:cs="Arial"/>
          <w:sz w:val="44"/>
          <w:szCs w:val="44"/>
        </w:rPr>
        <w:t xml:space="preserve"> at the Meeting of the Working Group of the Universal Periodic Review of the United States</w:t>
      </w:r>
    </w:p>
    <w:p w:rsidR="00305C94" w:rsidRPr="00D829DE" w:rsidRDefault="00305C94" w:rsidP="00305C94">
      <w:pPr>
        <w:spacing w:after="0" w:line="240" w:lineRule="auto"/>
        <w:rPr>
          <w:rFonts w:ascii="Arial" w:hAnsi="Arial" w:cs="Arial"/>
          <w:sz w:val="28"/>
          <w:szCs w:val="28"/>
        </w:rPr>
      </w:pPr>
      <w:r w:rsidRPr="00D829DE">
        <w:rPr>
          <w:rFonts w:ascii="Arial" w:hAnsi="Arial" w:cs="Arial"/>
          <w:sz w:val="28"/>
          <w:szCs w:val="28"/>
        </w:rPr>
        <w:t>May 11, 2015</w:t>
      </w:r>
    </w:p>
    <w:p w:rsidR="00305C94" w:rsidRPr="00D829DE" w:rsidRDefault="00305C94" w:rsidP="00305C94">
      <w:pPr>
        <w:spacing w:after="0" w:line="240" w:lineRule="auto"/>
        <w:rPr>
          <w:rFonts w:ascii="Arial" w:hAnsi="Arial" w:cs="Arial"/>
          <w:sz w:val="28"/>
          <w:szCs w:val="28"/>
        </w:rPr>
      </w:pPr>
      <w:r w:rsidRPr="00D829DE">
        <w:rPr>
          <w:rFonts w:ascii="Arial" w:hAnsi="Arial" w:cs="Arial"/>
          <w:sz w:val="28"/>
          <w:szCs w:val="28"/>
        </w:rPr>
        <w:t>United Nations</w:t>
      </w:r>
    </w:p>
    <w:p w:rsidR="00305C94" w:rsidRPr="00D829DE" w:rsidRDefault="00305C94" w:rsidP="00305C94">
      <w:pPr>
        <w:spacing w:after="0" w:line="240" w:lineRule="auto"/>
        <w:rPr>
          <w:rFonts w:ascii="Arial" w:hAnsi="Arial" w:cs="Arial"/>
          <w:sz w:val="28"/>
          <w:szCs w:val="28"/>
        </w:rPr>
      </w:pPr>
      <w:hyperlink r:id="rId4" w:history="1">
        <w:r w:rsidRPr="00D829DE">
          <w:rPr>
            <w:rStyle w:val="Hyperlink"/>
            <w:rFonts w:ascii="Arial" w:hAnsi="Arial" w:cs="Arial"/>
            <w:color w:val="auto"/>
            <w:sz w:val="28"/>
            <w:szCs w:val="28"/>
          </w:rPr>
          <w:t>http://webtv.un.org/watch/usa-review-22nd-session-of-universal-periodic-review/4229106421001#full-text</w:t>
        </w:r>
      </w:hyperlink>
    </w:p>
    <w:p w:rsidR="00C8741F" w:rsidRDefault="00C8741F"/>
    <w:p w:rsidR="00305C94" w:rsidRPr="00305C94" w:rsidRDefault="00305C94" w:rsidP="00305C94">
      <w:pPr>
        <w:spacing w:line="240" w:lineRule="auto"/>
        <w:jc w:val="left"/>
        <w:rPr>
          <w:rFonts w:ascii="Tahoma" w:eastAsia="Times New Roman" w:hAnsi="Tahoma" w:cs="Tahoma"/>
          <w:color w:val="000000"/>
          <w:sz w:val="20"/>
          <w:szCs w:val="20"/>
        </w:rPr>
      </w:pPr>
      <w:r>
        <w:rPr>
          <w:rFonts w:ascii="Arial" w:eastAsia="Times New Roman" w:hAnsi="Arial" w:cs="Arial"/>
          <w:color w:val="222222"/>
          <w:sz w:val="27"/>
          <w:szCs w:val="27"/>
          <w:lang w:val="en"/>
        </w:rPr>
        <w:t>“</w:t>
      </w:r>
      <w:r w:rsidRPr="00305C94">
        <w:rPr>
          <w:rFonts w:ascii="Arial" w:eastAsia="Times New Roman" w:hAnsi="Arial" w:cs="Arial"/>
          <w:color w:val="222222"/>
          <w:sz w:val="27"/>
          <w:szCs w:val="27"/>
          <w:lang w:val="en"/>
        </w:rPr>
        <w:t>We have carefully sorted the national report of the US as well as alternative reports.  Unfortunately, we have to point out that the authorities of the country manifestly have not paid sufficient attention to the recommendations provided during the first cycle of the UPR.  We would also note that the human rights situation in the country has seriously deteriorated recently.  The government of the US must take urgent measures to improve the situation.  We recommend: first, that it ensure independent and objective investigations into all cases of police</w:t>
      </w:r>
      <w:r>
        <w:rPr>
          <w:rFonts w:ascii="Arial" w:eastAsia="Times New Roman" w:hAnsi="Arial" w:cs="Arial"/>
          <w:color w:val="222222"/>
          <w:sz w:val="27"/>
          <w:szCs w:val="27"/>
          <w:lang w:val="en"/>
        </w:rPr>
        <w:t xml:space="preserve"> arbitrary behavior, including </w:t>
      </w:r>
      <w:r w:rsidRPr="00305C94">
        <w:rPr>
          <w:rFonts w:ascii="Arial" w:eastAsia="Times New Roman" w:hAnsi="Arial" w:cs="Arial"/>
          <w:color w:val="222222"/>
          <w:sz w:val="27"/>
          <w:szCs w:val="27"/>
          <w:lang w:val="en"/>
        </w:rPr>
        <w:t>murders, torture, arbitrary detention, the use of military equipment and the seizure of property.  Second, that it provide effective legal and procedural guarantees against the collection and use by security services of personal information this includes abroad.  Third, that it immediately close the Guantanamo prison and cease illegal detention of terrorism suspects at its military bases abroad.  Four, that it stop extrajudicial killings of US citizens and foreigners including those being committed with the use of unmanned aircraft.  Fifth, that it conduct impartial and objective investigations into all cases of the cruel treatment of adopted children and to eliminate the impunity for such crimes.  Sixth that it stop the practice of racial profiling in judicial and law enforcement systems.  Seventh that it withdraw all reservations to human rights treaties internationally and</w:t>
      </w:r>
      <w:r>
        <w:rPr>
          <w:rFonts w:ascii="Arial" w:eastAsia="Times New Roman" w:hAnsi="Arial" w:cs="Arial"/>
          <w:color w:val="222222"/>
          <w:sz w:val="27"/>
          <w:szCs w:val="27"/>
          <w:lang w:val="en"/>
        </w:rPr>
        <w:t xml:space="preserve"> […] provisions conscientiously.”</w:t>
      </w:r>
      <w:bookmarkStart w:id="0" w:name="_GoBack"/>
      <w:bookmarkEnd w:id="0"/>
    </w:p>
    <w:p w:rsidR="00305C94" w:rsidRDefault="00305C94"/>
    <w:sectPr w:rsidR="00305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94"/>
    <w:rsid w:val="00305C9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7AED4-D71A-4A89-82F5-F531E5D9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C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5316">
      <w:bodyDiv w:val="1"/>
      <w:marLeft w:val="0"/>
      <w:marRight w:val="0"/>
      <w:marTop w:val="0"/>
      <w:marBottom w:val="0"/>
      <w:divBdr>
        <w:top w:val="none" w:sz="0" w:space="0" w:color="auto"/>
        <w:left w:val="none" w:sz="0" w:space="0" w:color="auto"/>
        <w:bottom w:val="none" w:sz="0" w:space="0" w:color="auto"/>
        <w:right w:val="none" w:sz="0" w:space="0" w:color="auto"/>
      </w:divBdr>
      <w:divsChild>
        <w:div w:id="1909801728">
          <w:marLeft w:val="0"/>
          <w:marRight w:val="0"/>
          <w:marTop w:val="0"/>
          <w:marBottom w:val="0"/>
          <w:divBdr>
            <w:top w:val="none" w:sz="0" w:space="0" w:color="auto"/>
            <w:left w:val="none" w:sz="0" w:space="0" w:color="auto"/>
            <w:bottom w:val="none" w:sz="0" w:space="0" w:color="auto"/>
            <w:right w:val="none" w:sz="0" w:space="0" w:color="auto"/>
          </w:divBdr>
          <w:divsChild>
            <w:div w:id="1562016813">
              <w:marLeft w:val="0"/>
              <w:marRight w:val="0"/>
              <w:marTop w:val="0"/>
              <w:marBottom w:val="0"/>
              <w:divBdr>
                <w:top w:val="none" w:sz="0" w:space="0" w:color="auto"/>
                <w:left w:val="none" w:sz="0" w:space="0" w:color="auto"/>
                <w:bottom w:val="none" w:sz="0" w:space="0" w:color="auto"/>
                <w:right w:val="none" w:sz="0" w:space="0" w:color="auto"/>
              </w:divBdr>
              <w:divsChild>
                <w:div w:id="155733180">
                  <w:marLeft w:val="0"/>
                  <w:marRight w:val="0"/>
                  <w:marTop w:val="0"/>
                  <w:marBottom w:val="0"/>
                  <w:divBdr>
                    <w:top w:val="none" w:sz="0" w:space="0" w:color="auto"/>
                    <w:left w:val="none" w:sz="0" w:space="0" w:color="auto"/>
                    <w:bottom w:val="none" w:sz="0" w:space="0" w:color="auto"/>
                    <w:right w:val="none" w:sz="0" w:space="0" w:color="auto"/>
                  </w:divBdr>
                  <w:divsChild>
                    <w:div w:id="1020814276">
                      <w:marLeft w:val="0"/>
                      <w:marRight w:val="0"/>
                      <w:marTop w:val="0"/>
                      <w:marBottom w:val="0"/>
                      <w:divBdr>
                        <w:top w:val="none" w:sz="0" w:space="0" w:color="auto"/>
                        <w:left w:val="none" w:sz="0" w:space="0" w:color="auto"/>
                        <w:bottom w:val="none" w:sz="0" w:space="0" w:color="auto"/>
                        <w:right w:val="none" w:sz="0" w:space="0" w:color="auto"/>
                      </w:divBdr>
                      <w:divsChild>
                        <w:div w:id="1220819376">
                          <w:marLeft w:val="0"/>
                          <w:marRight w:val="0"/>
                          <w:marTop w:val="0"/>
                          <w:marBottom w:val="0"/>
                          <w:divBdr>
                            <w:top w:val="none" w:sz="0" w:space="0" w:color="auto"/>
                            <w:left w:val="none" w:sz="0" w:space="0" w:color="auto"/>
                            <w:bottom w:val="none" w:sz="0" w:space="0" w:color="auto"/>
                            <w:right w:val="none" w:sz="0" w:space="0" w:color="auto"/>
                          </w:divBdr>
                          <w:divsChild>
                            <w:div w:id="792477852">
                              <w:marLeft w:val="0"/>
                              <w:marRight w:val="0"/>
                              <w:marTop w:val="0"/>
                              <w:marBottom w:val="0"/>
                              <w:divBdr>
                                <w:top w:val="none" w:sz="0" w:space="0" w:color="auto"/>
                                <w:left w:val="none" w:sz="0" w:space="0" w:color="auto"/>
                                <w:bottom w:val="none" w:sz="0" w:space="0" w:color="auto"/>
                                <w:right w:val="none" w:sz="0" w:space="0" w:color="auto"/>
                              </w:divBdr>
                              <w:divsChild>
                                <w:div w:id="1607932114">
                                  <w:marLeft w:val="0"/>
                                  <w:marRight w:val="0"/>
                                  <w:marTop w:val="0"/>
                                  <w:marBottom w:val="0"/>
                                  <w:divBdr>
                                    <w:top w:val="none" w:sz="0" w:space="0" w:color="auto"/>
                                    <w:left w:val="none" w:sz="0" w:space="0" w:color="auto"/>
                                    <w:bottom w:val="none" w:sz="0" w:space="0" w:color="auto"/>
                                    <w:right w:val="none" w:sz="0" w:space="0" w:color="auto"/>
                                  </w:divBdr>
                                  <w:divsChild>
                                    <w:div w:id="1482039871">
                                      <w:marLeft w:val="0"/>
                                      <w:marRight w:val="0"/>
                                      <w:marTop w:val="0"/>
                                      <w:marBottom w:val="0"/>
                                      <w:divBdr>
                                        <w:top w:val="none" w:sz="0" w:space="0" w:color="auto"/>
                                        <w:left w:val="none" w:sz="0" w:space="0" w:color="auto"/>
                                        <w:bottom w:val="none" w:sz="0" w:space="0" w:color="auto"/>
                                        <w:right w:val="none" w:sz="0" w:space="0" w:color="auto"/>
                                      </w:divBdr>
                                      <w:divsChild>
                                        <w:div w:id="1271858275">
                                          <w:marLeft w:val="0"/>
                                          <w:marRight w:val="0"/>
                                          <w:marTop w:val="0"/>
                                          <w:marBottom w:val="0"/>
                                          <w:divBdr>
                                            <w:top w:val="none" w:sz="0" w:space="0" w:color="auto"/>
                                            <w:left w:val="none" w:sz="0" w:space="0" w:color="auto"/>
                                            <w:bottom w:val="none" w:sz="0" w:space="0" w:color="auto"/>
                                            <w:right w:val="none" w:sz="0" w:space="0" w:color="auto"/>
                                          </w:divBdr>
                                          <w:divsChild>
                                            <w:div w:id="237908337">
                                              <w:marLeft w:val="0"/>
                                              <w:marRight w:val="0"/>
                                              <w:marTop w:val="0"/>
                                              <w:marBottom w:val="0"/>
                                              <w:divBdr>
                                                <w:top w:val="none" w:sz="0" w:space="0" w:color="auto"/>
                                                <w:left w:val="none" w:sz="0" w:space="0" w:color="auto"/>
                                                <w:bottom w:val="none" w:sz="0" w:space="0" w:color="auto"/>
                                                <w:right w:val="none" w:sz="0" w:space="0" w:color="auto"/>
                                              </w:divBdr>
                                              <w:divsChild>
                                                <w:div w:id="1205025676">
                                                  <w:marLeft w:val="0"/>
                                                  <w:marRight w:val="0"/>
                                                  <w:marTop w:val="0"/>
                                                  <w:marBottom w:val="0"/>
                                                  <w:divBdr>
                                                    <w:top w:val="none" w:sz="0" w:space="0" w:color="auto"/>
                                                    <w:left w:val="none" w:sz="0" w:space="0" w:color="auto"/>
                                                    <w:bottom w:val="none" w:sz="0" w:space="0" w:color="auto"/>
                                                    <w:right w:val="none" w:sz="0" w:space="0" w:color="auto"/>
                                                  </w:divBdr>
                                                  <w:divsChild>
                                                    <w:div w:id="420834173">
                                                      <w:marLeft w:val="0"/>
                                                      <w:marRight w:val="0"/>
                                                      <w:marTop w:val="0"/>
                                                      <w:marBottom w:val="0"/>
                                                      <w:divBdr>
                                                        <w:top w:val="none" w:sz="0" w:space="0" w:color="auto"/>
                                                        <w:left w:val="none" w:sz="0" w:space="0" w:color="auto"/>
                                                        <w:bottom w:val="none" w:sz="0" w:space="0" w:color="auto"/>
                                                        <w:right w:val="none" w:sz="0" w:space="0" w:color="auto"/>
                                                      </w:divBdr>
                                                      <w:divsChild>
                                                        <w:div w:id="2074883663">
                                                          <w:marLeft w:val="0"/>
                                                          <w:marRight w:val="0"/>
                                                          <w:marTop w:val="0"/>
                                                          <w:marBottom w:val="0"/>
                                                          <w:divBdr>
                                                            <w:top w:val="none" w:sz="0" w:space="0" w:color="auto"/>
                                                            <w:left w:val="none" w:sz="0" w:space="0" w:color="auto"/>
                                                            <w:bottom w:val="none" w:sz="0" w:space="0" w:color="auto"/>
                                                            <w:right w:val="none" w:sz="0" w:space="0" w:color="auto"/>
                                                          </w:divBdr>
                                                          <w:divsChild>
                                                            <w:div w:id="200173418">
                                                              <w:marLeft w:val="0"/>
                                                              <w:marRight w:val="150"/>
                                                              <w:marTop w:val="0"/>
                                                              <w:marBottom w:val="150"/>
                                                              <w:divBdr>
                                                                <w:top w:val="none" w:sz="0" w:space="0" w:color="auto"/>
                                                                <w:left w:val="none" w:sz="0" w:space="0" w:color="auto"/>
                                                                <w:bottom w:val="none" w:sz="0" w:space="0" w:color="auto"/>
                                                                <w:right w:val="none" w:sz="0" w:space="0" w:color="auto"/>
                                                              </w:divBdr>
                                                              <w:divsChild>
                                                                <w:div w:id="1355692206">
                                                                  <w:marLeft w:val="0"/>
                                                                  <w:marRight w:val="0"/>
                                                                  <w:marTop w:val="0"/>
                                                                  <w:marBottom w:val="0"/>
                                                                  <w:divBdr>
                                                                    <w:top w:val="none" w:sz="0" w:space="0" w:color="auto"/>
                                                                    <w:left w:val="none" w:sz="0" w:space="0" w:color="auto"/>
                                                                    <w:bottom w:val="none" w:sz="0" w:space="0" w:color="auto"/>
                                                                    <w:right w:val="none" w:sz="0" w:space="0" w:color="auto"/>
                                                                  </w:divBdr>
                                                                  <w:divsChild>
                                                                    <w:div w:id="1649822077">
                                                                      <w:marLeft w:val="0"/>
                                                                      <w:marRight w:val="0"/>
                                                                      <w:marTop w:val="0"/>
                                                                      <w:marBottom w:val="0"/>
                                                                      <w:divBdr>
                                                                        <w:top w:val="none" w:sz="0" w:space="0" w:color="auto"/>
                                                                        <w:left w:val="none" w:sz="0" w:space="0" w:color="auto"/>
                                                                        <w:bottom w:val="none" w:sz="0" w:space="0" w:color="auto"/>
                                                                        <w:right w:val="none" w:sz="0" w:space="0" w:color="auto"/>
                                                                      </w:divBdr>
                                                                      <w:divsChild>
                                                                        <w:div w:id="342635406">
                                                                          <w:marLeft w:val="0"/>
                                                                          <w:marRight w:val="0"/>
                                                                          <w:marTop w:val="0"/>
                                                                          <w:marBottom w:val="0"/>
                                                                          <w:divBdr>
                                                                            <w:top w:val="none" w:sz="0" w:space="0" w:color="auto"/>
                                                                            <w:left w:val="none" w:sz="0" w:space="0" w:color="auto"/>
                                                                            <w:bottom w:val="none" w:sz="0" w:space="0" w:color="auto"/>
                                                                            <w:right w:val="none" w:sz="0" w:space="0" w:color="auto"/>
                                                                          </w:divBdr>
                                                                          <w:divsChild>
                                                                            <w:div w:id="11805582">
                                                                              <w:marLeft w:val="0"/>
                                                                              <w:marRight w:val="0"/>
                                                                              <w:marTop w:val="0"/>
                                                                              <w:marBottom w:val="0"/>
                                                                              <w:divBdr>
                                                                                <w:top w:val="none" w:sz="0" w:space="0" w:color="auto"/>
                                                                                <w:left w:val="none" w:sz="0" w:space="0" w:color="auto"/>
                                                                                <w:bottom w:val="none" w:sz="0" w:space="0" w:color="auto"/>
                                                                                <w:right w:val="none" w:sz="0" w:space="0" w:color="auto"/>
                                                                              </w:divBdr>
                                                                              <w:divsChild>
                                                                                <w:div w:id="1301378737">
                                                                                  <w:marLeft w:val="0"/>
                                                                                  <w:marRight w:val="0"/>
                                                                                  <w:marTop w:val="0"/>
                                                                                  <w:marBottom w:val="0"/>
                                                                                  <w:divBdr>
                                                                                    <w:top w:val="none" w:sz="0" w:space="0" w:color="auto"/>
                                                                                    <w:left w:val="none" w:sz="0" w:space="0" w:color="auto"/>
                                                                                    <w:bottom w:val="none" w:sz="0" w:space="0" w:color="auto"/>
                                                                                    <w:right w:val="none" w:sz="0" w:space="0" w:color="auto"/>
                                                                                  </w:divBdr>
                                                                                  <w:divsChild>
                                                                                    <w:div w:id="24877828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tv.un.org/watch/usa-review-22nd-session-of-universal-periodic-review/4229106421001#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2015-05-12T17:49:00Z</dcterms:created>
  <dcterms:modified xsi:type="dcterms:W3CDTF">2015-05-12T17:51:00Z</dcterms:modified>
</cp:coreProperties>
</file>