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770EF8" w:rsidRDefault="00770EF8">
      <w:pPr>
        <w:rPr>
          <w:rFonts w:cs="Times New Roman"/>
          <w:bCs/>
          <w:color w:val="333333"/>
          <w:sz w:val="40"/>
          <w:szCs w:val="40"/>
          <w:shd w:val="clear" w:color="auto" w:fill="FFFFFF"/>
        </w:rPr>
      </w:pPr>
      <w:bookmarkStart w:id="0" w:name="_GoBack"/>
      <w:r w:rsidRPr="00770EF8">
        <w:rPr>
          <w:rFonts w:cs="Times New Roman"/>
          <w:bCs/>
          <w:color w:val="333333"/>
          <w:sz w:val="40"/>
          <w:szCs w:val="40"/>
          <w:shd w:val="clear" w:color="auto" w:fill="FFFFFF"/>
        </w:rPr>
        <w:t>UN confirms Malaysia's withdrawal from Rome Statute</w:t>
      </w:r>
    </w:p>
    <w:bookmarkEnd w:id="0"/>
    <w:p w:rsidR="00770EF8" w:rsidRPr="00770EF8" w:rsidRDefault="00770EF8" w:rsidP="00770EF8">
      <w:pPr>
        <w:spacing w:after="0" w:line="240" w:lineRule="auto"/>
        <w:rPr>
          <w:rFonts w:cs="Times New Roman"/>
          <w:bCs/>
          <w:color w:val="333333"/>
          <w:szCs w:val="24"/>
          <w:shd w:val="clear" w:color="auto" w:fill="FFFFFF"/>
        </w:rPr>
      </w:pPr>
      <w:r w:rsidRPr="00770EF8">
        <w:rPr>
          <w:rFonts w:cs="Times New Roman"/>
          <w:bCs/>
          <w:color w:val="333333"/>
          <w:szCs w:val="24"/>
          <w:shd w:val="clear" w:color="auto" w:fill="FFFFFF"/>
        </w:rPr>
        <w:t>May 15, 2019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0" w:afterAutospacing="0"/>
      </w:pPr>
      <w:r w:rsidRPr="00770EF8">
        <w:t>New Straits Times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0" w:afterAutospacing="0"/>
      </w:pPr>
      <w:hyperlink r:id="rId4" w:history="1">
        <w:r w:rsidRPr="00770EF8">
          <w:rPr>
            <w:rStyle w:val="Hyperlink"/>
          </w:rPr>
          <w:t>https://www.nst.com.my/news/nation/2019/05/488950/un-confirms-malaysias-withdrawal-rome-statute</w:t>
        </w:r>
      </w:hyperlink>
    </w:p>
    <w:p w:rsid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>Malaysia has received confirmation from the United Nations (UN) of its withdrawal from the instrument of accession to the Rome Statute of the International Criminal Court (ICC).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 xml:space="preserve">The notice dated May 15 from the UN was posted on </w:t>
      </w:r>
      <w:proofErr w:type="spellStart"/>
      <w:r w:rsidRPr="00770EF8">
        <w:rPr>
          <w:color w:val="333333"/>
        </w:rPr>
        <w:t>Wisma</w:t>
      </w:r>
      <w:proofErr w:type="spellEnd"/>
      <w:r w:rsidRPr="00770EF8">
        <w:rPr>
          <w:color w:val="333333"/>
        </w:rPr>
        <w:t xml:space="preserve"> Putra’s official media social platform today.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>According to the notice, the UN Secretary-General, acting in his capacity as depositary, said Malaysia’s withdrawal from the instrument of accession was effective on April 29.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>The UN notice also stated that the notification on the withdrawal was received from Malaysia’s foreign minister that read: “...the Government of Malaysia has decided to withdraw its instrument of accession to the Rome Statute of the International Criminal Court on April 5, 2019.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>“Malaysia, therefore, is rescinding its letter of accession and that this withdrawal should take effect immediately.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>“Notwithstanding the above, Malaysia remains committed to the rule of law and to bring to justice the perpetrators of genocide, crimes against humanity, war crimes; and crime of aggression.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>“This is in line with the policy of the new government to firmly espouse the principles of truth, human rights, rule of law, justice, good governance, integrity and accountability.”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 xml:space="preserve">Yesterday, </w:t>
      </w:r>
      <w:proofErr w:type="spellStart"/>
      <w:r w:rsidRPr="00770EF8">
        <w:rPr>
          <w:color w:val="333333"/>
        </w:rPr>
        <w:t>Wisma</w:t>
      </w:r>
      <w:proofErr w:type="spellEnd"/>
      <w:r w:rsidRPr="00770EF8">
        <w:rPr>
          <w:color w:val="333333"/>
        </w:rPr>
        <w:t xml:space="preserve"> Putra voiced concerns that the UN website still listed Malaysia as a country supporting the treaty despite having submitted its withdrawal letter.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 xml:space="preserve">Prime Minister </w:t>
      </w:r>
      <w:proofErr w:type="spellStart"/>
      <w:r w:rsidRPr="00770EF8">
        <w:rPr>
          <w:color w:val="333333"/>
        </w:rPr>
        <w:t>Tun</w:t>
      </w:r>
      <w:proofErr w:type="spellEnd"/>
      <w:r w:rsidRPr="00770EF8">
        <w:rPr>
          <w:color w:val="333333"/>
        </w:rPr>
        <w:t xml:space="preserve"> </w:t>
      </w:r>
      <w:proofErr w:type="spellStart"/>
      <w:r w:rsidRPr="00770EF8">
        <w:rPr>
          <w:color w:val="333333"/>
        </w:rPr>
        <w:t>Dr</w:t>
      </w:r>
      <w:proofErr w:type="spellEnd"/>
      <w:r w:rsidRPr="00770EF8">
        <w:rPr>
          <w:color w:val="333333"/>
        </w:rPr>
        <w:t xml:space="preserve"> Mahathir Mohamad announced on April 5 that Malaysia was withdrawing from the statute.</w:t>
      </w:r>
    </w:p>
    <w:p w:rsidR="00770EF8" w:rsidRPr="00770EF8" w:rsidRDefault="00770EF8" w:rsidP="00770EF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70EF8">
        <w:rPr>
          <w:color w:val="333333"/>
        </w:rPr>
        <w:t>The Rome Statute is the treaty that establishes the ICC.</w:t>
      </w:r>
    </w:p>
    <w:p w:rsidR="00770EF8" w:rsidRPr="00770EF8" w:rsidRDefault="00770EF8">
      <w:pPr>
        <w:rPr>
          <w:rFonts w:cs="Times New Roman"/>
          <w:szCs w:val="24"/>
        </w:rPr>
      </w:pPr>
    </w:p>
    <w:sectPr w:rsidR="00770EF8" w:rsidRPr="0077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F8"/>
    <w:rsid w:val="00770EF8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3E0E"/>
  <w15:chartTrackingRefBased/>
  <w15:docId w15:val="{929E2D7A-D867-476B-AA35-F69A68A5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E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t.com.my/news/nation/2019/05/488950/un-confirms-malaysias-withdrawal-rome-sta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2019-05-16T14:54:00Z</dcterms:created>
  <dcterms:modified xsi:type="dcterms:W3CDTF">2019-05-16T14:56:00Z</dcterms:modified>
</cp:coreProperties>
</file>