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91A9" w14:textId="33234F87" w:rsidR="003C58D6" w:rsidRDefault="003C58D6" w:rsidP="0078675D">
      <w:pPr>
        <w:jc w:val="both"/>
        <w:rPr>
          <w:rFonts w:cstheme="minorHAnsi"/>
        </w:rPr>
      </w:pPr>
      <w:bookmarkStart w:id="0" w:name="_Hlk105772699"/>
      <w:r>
        <w:rPr>
          <w:rFonts w:cstheme="minorHAnsi"/>
        </w:rPr>
        <w:t xml:space="preserve">Mr. President, </w:t>
      </w:r>
      <w:r>
        <w:rPr>
          <w:rFonts w:cstheme="minorHAnsi"/>
        </w:rPr>
        <w:tab/>
      </w:r>
    </w:p>
    <w:p w14:paraId="091122DD" w14:textId="3EC1E115" w:rsidR="001F6256" w:rsidRPr="00DC2FED" w:rsidRDefault="00861F08" w:rsidP="0078675D">
      <w:pPr>
        <w:jc w:val="both"/>
        <w:rPr>
          <w:rFonts w:cstheme="minorHAnsi"/>
        </w:rPr>
      </w:pPr>
      <w:r w:rsidRPr="00DC2FED">
        <w:rPr>
          <w:rFonts w:cstheme="minorHAnsi"/>
        </w:rPr>
        <w:t xml:space="preserve">We </w:t>
      </w:r>
      <w:r w:rsidR="00284312" w:rsidRPr="00DC2FED">
        <w:rPr>
          <w:rFonts w:cstheme="minorHAnsi"/>
        </w:rPr>
        <w:t xml:space="preserve">strongly </w:t>
      </w:r>
      <w:r w:rsidRPr="00DC2FED">
        <w:rPr>
          <w:rFonts w:cstheme="minorHAnsi"/>
        </w:rPr>
        <w:t xml:space="preserve">welcome the Independent Commission of Inquiry’s </w:t>
      </w:r>
      <w:r w:rsidR="006362A6" w:rsidRPr="00DC2FED">
        <w:rPr>
          <w:rFonts w:cstheme="minorHAnsi"/>
        </w:rPr>
        <w:t>(</w:t>
      </w:r>
      <w:proofErr w:type="spellStart"/>
      <w:r w:rsidR="006362A6" w:rsidRPr="00DC2FED">
        <w:rPr>
          <w:rFonts w:cstheme="minorHAnsi"/>
        </w:rPr>
        <w:t>CoI</w:t>
      </w:r>
      <w:proofErr w:type="spellEnd"/>
      <w:r w:rsidR="006362A6" w:rsidRPr="00DC2FED">
        <w:rPr>
          <w:rFonts w:cstheme="minorHAnsi"/>
        </w:rPr>
        <w:t xml:space="preserve">) </w:t>
      </w:r>
      <w:r w:rsidRPr="00DC2FED">
        <w:rPr>
          <w:rFonts w:cstheme="minorHAnsi"/>
        </w:rPr>
        <w:t xml:space="preserve">first </w:t>
      </w:r>
      <w:hyperlink r:id="rId7" w:history="1">
        <w:r w:rsidRPr="00DC2FED">
          <w:rPr>
            <w:rStyle w:val="Hyperlink"/>
            <w:rFonts w:cstheme="minorHAnsi"/>
          </w:rPr>
          <w:t>report</w:t>
        </w:r>
      </w:hyperlink>
      <w:r w:rsidRPr="00DC2FED">
        <w:rPr>
          <w:rFonts w:cstheme="minorHAnsi"/>
        </w:rPr>
        <w:t xml:space="preserve"> to the H</w:t>
      </w:r>
      <w:r w:rsidR="006362A6" w:rsidRPr="00DC2FED">
        <w:rPr>
          <w:rFonts w:cstheme="minorHAnsi"/>
        </w:rPr>
        <w:t>uman Rights Council</w:t>
      </w:r>
      <w:r w:rsidRPr="00DC2FED">
        <w:rPr>
          <w:rFonts w:cstheme="minorHAnsi"/>
        </w:rPr>
        <w:t xml:space="preserve"> and support its invaluable work</w:t>
      </w:r>
      <w:r w:rsidR="001F6256" w:rsidRPr="00DC2FED">
        <w:rPr>
          <w:rFonts w:cstheme="minorHAnsi"/>
        </w:rPr>
        <w:t xml:space="preserve"> in </w:t>
      </w:r>
      <w:r w:rsidR="00CA46A0">
        <w:rPr>
          <w:rFonts w:cstheme="minorHAnsi"/>
        </w:rPr>
        <w:t xml:space="preserve">beginning to </w:t>
      </w:r>
      <w:r w:rsidR="001F6256" w:rsidRPr="00DC2FED">
        <w:rPr>
          <w:rFonts w:cstheme="minorHAnsi"/>
        </w:rPr>
        <w:t xml:space="preserve">address the root causes of Israel’s systematic racial discrimination and repression against the Palestinian people on both sides of the Green Line, </w:t>
      </w:r>
      <w:r w:rsidR="005E4499">
        <w:rPr>
          <w:rFonts w:cstheme="minorHAnsi"/>
        </w:rPr>
        <w:t xml:space="preserve">amounting to the crime of apartheid, </w:t>
      </w:r>
      <w:r w:rsidR="001F6256" w:rsidRPr="00DC2FED">
        <w:rPr>
          <w:rFonts w:cstheme="minorHAnsi"/>
        </w:rPr>
        <w:t xml:space="preserve">which builds upon the findings of UN </w:t>
      </w:r>
      <w:r w:rsidR="009D0A44">
        <w:rPr>
          <w:rFonts w:cstheme="minorHAnsi"/>
        </w:rPr>
        <w:t xml:space="preserve">treaty </w:t>
      </w:r>
      <w:r w:rsidR="001F6256" w:rsidRPr="00DC2FED">
        <w:rPr>
          <w:rFonts w:cstheme="minorHAnsi"/>
        </w:rPr>
        <w:t>bodies</w:t>
      </w:r>
      <w:r w:rsidR="00112A17">
        <w:rPr>
          <w:rFonts w:cstheme="minorHAnsi"/>
        </w:rPr>
        <w:t xml:space="preserve"> and the latest report of the Special Rapporteur </w:t>
      </w:r>
      <w:r w:rsidR="00112A17" w:rsidRPr="00112A17">
        <w:rPr>
          <w:rFonts w:cstheme="minorHAnsi"/>
        </w:rPr>
        <w:t>on the situation of human rights in the Palestinian territories occupied since 1967</w:t>
      </w:r>
      <w:r w:rsidR="001F6256" w:rsidRPr="00DC2FED">
        <w:rPr>
          <w:rFonts w:cstheme="minorHAnsi"/>
        </w:rPr>
        <w:t>.</w:t>
      </w:r>
    </w:p>
    <w:p w14:paraId="6B15F30C" w14:textId="783C9A8C" w:rsidR="00033DB5" w:rsidRPr="00DC2FED" w:rsidRDefault="00861F08" w:rsidP="0078675D">
      <w:pPr>
        <w:jc w:val="both"/>
        <w:rPr>
          <w:rFonts w:cstheme="minorHAnsi"/>
        </w:rPr>
      </w:pPr>
      <w:r w:rsidRPr="00DC2FED">
        <w:rPr>
          <w:rFonts w:cstheme="minorHAnsi"/>
        </w:rPr>
        <w:t xml:space="preserve">The </w:t>
      </w:r>
      <w:proofErr w:type="spellStart"/>
      <w:r w:rsidRPr="00DC2FED">
        <w:rPr>
          <w:rFonts w:cstheme="minorHAnsi"/>
        </w:rPr>
        <w:t>CoI</w:t>
      </w:r>
      <w:proofErr w:type="spellEnd"/>
      <w:r w:rsidRPr="00DC2FED">
        <w:rPr>
          <w:rFonts w:cstheme="minorHAnsi"/>
        </w:rPr>
        <w:t xml:space="preserve"> is </w:t>
      </w:r>
      <w:r w:rsidR="00284312" w:rsidRPr="00DC2FED">
        <w:rPr>
          <w:rFonts w:cstheme="minorHAnsi"/>
        </w:rPr>
        <w:t>an indispensable and overdue step in discharging this Council’s duty to promote and protect human rights</w:t>
      </w:r>
      <w:r w:rsidR="00112A17">
        <w:rPr>
          <w:rFonts w:cstheme="minorHAnsi"/>
        </w:rPr>
        <w:t xml:space="preserve"> as it has been mandated to</w:t>
      </w:r>
      <w:r w:rsidRPr="00DC2FED">
        <w:rPr>
          <w:rFonts w:cstheme="minorHAnsi"/>
        </w:rPr>
        <w:t xml:space="preserve"> provide the Council’s first holistic view</w:t>
      </w:r>
      <w:r w:rsidR="00766CE5" w:rsidRPr="00DC2FED">
        <w:rPr>
          <w:rFonts w:cstheme="minorHAnsi"/>
        </w:rPr>
        <w:t xml:space="preserve"> </w:t>
      </w:r>
      <w:r w:rsidRPr="00DC2FED">
        <w:rPr>
          <w:rFonts w:cstheme="minorHAnsi"/>
        </w:rPr>
        <w:t xml:space="preserve">on the </w:t>
      </w:r>
      <w:r w:rsidR="006362A6" w:rsidRPr="00DC2FED">
        <w:rPr>
          <w:rFonts w:cstheme="minorHAnsi"/>
        </w:rPr>
        <w:t xml:space="preserve">discriminatory, </w:t>
      </w:r>
      <w:r w:rsidRPr="00DC2FED">
        <w:rPr>
          <w:rFonts w:cstheme="minorHAnsi"/>
        </w:rPr>
        <w:t>raci</w:t>
      </w:r>
      <w:r w:rsidR="00112A17">
        <w:rPr>
          <w:rFonts w:cstheme="minorHAnsi"/>
        </w:rPr>
        <w:t>al</w:t>
      </w:r>
      <w:r w:rsidRPr="00DC2FED">
        <w:rPr>
          <w:rFonts w:cstheme="minorHAnsi"/>
        </w:rPr>
        <w:t xml:space="preserve"> and colonial underpinnings </w:t>
      </w:r>
      <w:r w:rsidR="00766CE5" w:rsidRPr="00DC2FED">
        <w:rPr>
          <w:rFonts w:cstheme="minorHAnsi"/>
        </w:rPr>
        <w:t xml:space="preserve">of Israel’s </w:t>
      </w:r>
      <w:r w:rsidR="00284312" w:rsidRPr="00DC2FED">
        <w:rPr>
          <w:rFonts w:cstheme="minorHAnsi"/>
        </w:rPr>
        <w:t xml:space="preserve">apartheid system, violence and oppression </w:t>
      </w:r>
      <w:r w:rsidR="00766CE5" w:rsidRPr="00DC2FED">
        <w:rPr>
          <w:rFonts w:cstheme="minorHAnsi"/>
        </w:rPr>
        <w:t>against the Palestinian people</w:t>
      </w:r>
      <w:r w:rsidR="001F6256" w:rsidRPr="00DC2FED">
        <w:rPr>
          <w:rFonts w:cstheme="minorHAnsi"/>
        </w:rPr>
        <w:t xml:space="preserve"> since 1948</w:t>
      </w:r>
      <w:r w:rsidR="00033DB5" w:rsidRPr="00DC2FED">
        <w:rPr>
          <w:rFonts w:cstheme="minorHAnsi"/>
        </w:rPr>
        <w:t>.</w:t>
      </w:r>
    </w:p>
    <w:p w14:paraId="67FABB07" w14:textId="1614D572" w:rsidR="00033DB5" w:rsidRPr="00DC2FED" w:rsidRDefault="00462040" w:rsidP="0098715C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5772828"/>
      <w:bookmarkEnd w:id="0"/>
      <w:r>
        <w:rPr>
          <w:rFonts w:asciiTheme="minorHAnsi" w:hAnsiTheme="minorHAnsi" w:cstheme="minorHAnsi"/>
          <w:sz w:val="22"/>
          <w:szCs w:val="22"/>
        </w:rPr>
        <w:t>P</w:t>
      </w:r>
      <w:r w:rsidR="00033DB5" w:rsidRPr="00DC2FED">
        <w:rPr>
          <w:rFonts w:asciiTheme="minorHAnsi" w:hAnsiTheme="minorHAnsi" w:cstheme="minorHAnsi"/>
          <w:sz w:val="22"/>
          <w:szCs w:val="22"/>
        </w:rPr>
        <w:t xml:space="preserve">revious </w:t>
      </w:r>
      <w:r w:rsidR="001F6256" w:rsidRPr="00DC2FED">
        <w:rPr>
          <w:rFonts w:asciiTheme="minorHAnsi" w:hAnsiTheme="minorHAnsi" w:cstheme="minorHAnsi"/>
          <w:sz w:val="22"/>
          <w:szCs w:val="22"/>
        </w:rPr>
        <w:t>UN</w:t>
      </w:r>
      <w:r w:rsidR="001F6256" w:rsidRPr="00DC2FE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1F6256" w:rsidRPr="00DC2FED">
        <w:rPr>
          <w:rFonts w:asciiTheme="minorHAnsi" w:hAnsiTheme="minorHAnsi" w:cstheme="minorHAnsi"/>
          <w:sz w:val="22"/>
          <w:szCs w:val="22"/>
          <w:lang w:val="en-GB"/>
        </w:rPr>
        <w:t xml:space="preserve">mechanisms </w:t>
      </w:r>
      <w:r>
        <w:rPr>
          <w:rFonts w:asciiTheme="minorHAnsi" w:hAnsiTheme="minorHAnsi" w:cstheme="minorHAnsi"/>
          <w:sz w:val="22"/>
          <w:szCs w:val="22"/>
          <w:lang w:val="en-GB"/>
        </w:rPr>
        <w:t>have been given</w:t>
      </w:r>
      <w:r w:rsidR="001F6256" w:rsidRPr="00DC2F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33DB5" w:rsidRPr="00DC2FED">
        <w:rPr>
          <w:rFonts w:asciiTheme="minorHAnsi" w:hAnsiTheme="minorHAnsi" w:cstheme="minorHAnsi"/>
          <w:sz w:val="22"/>
          <w:szCs w:val="22"/>
        </w:rPr>
        <w:t xml:space="preserve">overly narrow jurisdictional </w:t>
      </w:r>
      <w:r w:rsidR="001F6256" w:rsidRPr="00DC2FED">
        <w:rPr>
          <w:rFonts w:asciiTheme="minorHAnsi" w:hAnsiTheme="minorHAnsi" w:cstheme="minorHAnsi"/>
          <w:sz w:val="22"/>
          <w:szCs w:val="22"/>
        </w:rPr>
        <w:t>mandates</w:t>
      </w:r>
      <w:bookmarkEnd w:id="1"/>
      <w:r w:rsidR="00033DB5" w:rsidRPr="00DC2FED">
        <w:rPr>
          <w:rFonts w:asciiTheme="minorHAnsi" w:hAnsiTheme="minorHAnsi" w:cstheme="minorHAnsi"/>
          <w:sz w:val="22"/>
          <w:szCs w:val="22"/>
        </w:rPr>
        <w:t xml:space="preserve"> limited to the </w:t>
      </w:r>
      <w:r>
        <w:rPr>
          <w:rFonts w:asciiTheme="minorHAnsi" w:hAnsiTheme="minorHAnsi" w:cstheme="minorHAnsi"/>
          <w:sz w:val="22"/>
          <w:szCs w:val="22"/>
        </w:rPr>
        <w:t xml:space="preserve">occupied Palestinian territory </w:t>
      </w:r>
      <w:r w:rsidR="00F951F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o</w:t>
      </w:r>
      <w:r w:rsidR="00033DB5" w:rsidRPr="00DC2FE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t</w:t>
      </w:r>
      <w:r w:rsidR="00F951F6">
        <w:rPr>
          <w:rFonts w:asciiTheme="minorHAnsi" w:hAnsiTheme="minorHAnsi" w:cstheme="minorHAnsi"/>
          <w:sz w:val="22"/>
          <w:szCs w:val="22"/>
        </w:rPr>
        <w:t>), which</w:t>
      </w:r>
      <w:r w:rsidR="00DC2FED">
        <w:rPr>
          <w:rFonts w:asciiTheme="minorHAnsi" w:hAnsiTheme="minorHAnsi" w:cstheme="minorHAnsi"/>
          <w:sz w:val="22"/>
          <w:szCs w:val="22"/>
        </w:rPr>
        <w:t xml:space="preserve"> </w:t>
      </w:r>
      <w:r w:rsidR="00F951F6" w:rsidRPr="00DC2FED">
        <w:rPr>
          <w:rFonts w:asciiTheme="minorHAnsi" w:hAnsiTheme="minorHAnsi" w:cstheme="minorHAnsi"/>
          <w:sz w:val="22"/>
          <w:szCs w:val="22"/>
          <w:lang w:val="en-GB"/>
        </w:rPr>
        <w:t>contribute</w:t>
      </w:r>
      <w:r w:rsidR="00F951F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F951F6" w:rsidRPr="00DC2FED">
        <w:rPr>
          <w:rFonts w:asciiTheme="minorHAnsi" w:hAnsiTheme="minorHAnsi" w:cstheme="minorHAnsi"/>
          <w:sz w:val="22"/>
          <w:szCs w:val="22"/>
          <w:lang w:val="en-GB"/>
        </w:rPr>
        <w:t xml:space="preserve"> to Israel’s </w:t>
      </w:r>
      <w:r w:rsidR="00F951F6">
        <w:rPr>
          <w:rFonts w:asciiTheme="minorHAnsi" w:hAnsiTheme="minorHAnsi" w:cstheme="minorHAnsi"/>
          <w:sz w:val="22"/>
          <w:szCs w:val="22"/>
          <w:lang w:val="en-GB"/>
        </w:rPr>
        <w:t>strategic</w:t>
      </w:r>
      <w:r w:rsidR="00F951F6" w:rsidRPr="00DC2FED">
        <w:rPr>
          <w:rFonts w:asciiTheme="minorHAnsi" w:hAnsiTheme="minorHAnsi" w:cstheme="minorHAnsi"/>
          <w:sz w:val="22"/>
          <w:szCs w:val="22"/>
          <w:lang w:val="en-GB"/>
        </w:rPr>
        <w:t xml:space="preserve"> fragmentation of the Palestinian people</w:t>
      </w:r>
      <w:r w:rsidR="00F951F6">
        <w:rPr>
          <w:rFonts w:asciiTheme="minorHAnsi" w:hAnsiTheme="minorHAnsi" w:cstheme="minorHAnsi"/>
          <w:sz w:val="22"/>
          <w:szCs w:val="22"/>
        </w:rPr>
        <w:t xml:space="preserve"> and </w:t>
      </w:r>
      <w:r w:rsidR="00DC2FED">
        <w:rPr>
          <w:rFonts w:asciiTheme="minorHAnsi" w:hAnsiTheme="minorHAnsi" w:cstheme="minorHAnsi"/>
          <w:sz w:val="22"/>
          <w:szCs w:val="22"/>
        </w:rPr>
        <w:t>effectively</w:t>
      </w:r>
      <w:r w:rsidR="00033DB5" w:rsidRPr="00DC2FED">
        <w:rPr>
          <w:rFonts w:asciiTheme="minorHAnsi" w:hAnsiTheme="minorHAnsi" w:cstheme="minorHAnsi"/>
          <w:sz w:val="22"/>
          <w:szCs w:val="22"/>
        </w:rPr>
        <w:t xml:space="preserve"> ignor</w:t>
      </w:r>
      <w:r w:rsidR="00DC2FED">
        <w:rPr>
          <w:rFonts w:asciiTheme="minorHAnsi" w:hAnsiTheme="minorHAnsi" w:cstheme="minorHAnsi"/>
          <w:sz w:val="22"/>
          <w:szCs w:val="22"/>
        </w:rPr>
        <w:t>e</w:t>
      </w:r>
      <w:r w:rsidR="006D60DA">
        <w:rPr>
          <w:rFonts w:asciiTheme="minorHAnsi" w:hAnsiTheme="minorHAnsi" w:cstheme="minorHAnsi"/>
          <w:sz w:val="22"/>
          <w:szCs w:val="22"/>
        </w:rPr>
        <w:t>s</w:t>
      </w:r>
      <w:r w:rsidR="00033DB5" w:rsidRPr="00DC2FED">
        <w:rPr>
          <w:rFonts w:asciiTheme="minorHAnsi" w:hAnsiTheme="minorHAnsi" w:cstheme="minorHAnsi"/>
          <w:sz w:val="22"/>
          <w:szCs w:val="22"/>
        </w:rPr>
        <w:t xml:space="preserve"> the rights of </w:t>
      </w:r>
      <w:r w:rsidR="00456992">
        <w:rPr>
          <w:rFonts w:asciiTheme="minorHAnsi" w:hAnsiTheme="minorHAnsi" w:cstheme="minorHAnsi"/>
          <w:sz w:val="22"/>
          <w:szCs w:val="22"/>
        </w:rPr>
        <w:t>7</w:t>
      </w:r>
      <w:r w:rsidR="00033DB5" w:rsidRPr="00DC2FED">
        <w:rPr>
          <w:rFonts w:asciiTheme="minorHAnsi" w:hAnsiTheme="minorHAnsi" w:cstheme="minorHAnsi"/>
          <w:sz w:val="22"/>
          <w:szCs w:val="22"/>
        </w:rPr>
        <w:t xml:space="preserve"> million Palestinian refugees</w:t>
      </w:r>
      <w:r w:rsidR="00F951F6">
        <w:rPr>
          <w:rFonts w:asciiTheme="minorHAnsi" w:hAnsiTheme="minorHAnsi" w:cstheme="minorHAnsi"/>
          <w:sz w:val="22"/>
          <w:szCs w:val="22"/>
        </w:rPr>
        <w:t xml:space="preserve"> and Palestinians with Israeli citizenship</w:t>
      </w:r>
      <w:r w:rsidR="00033DB5" w:rsidRPr="00DC2FED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1F6256" w:rsidRPr="00DC2FED">
        <w:rPr>
          <w:rFonts w:asciiTheme="minorHAnsi" w:hAnsiTheme="minorHAnsi" w:cstheme="minorHAnsi"/>
          <w:sz w:val="22"/>
          <w:szCs w:val="22"/>
        </w:rPr>
        <w:t xml:space="preserve">Without such a mandate, the Council will remain blindsided to the continuity </w:t>
      </w:r>
      <w:r w:rsidR="00D50742">
        <w:rPr>
          <w:rFonts w:asciiTheme="minorHAnsi" w:hAnsiTheme="minorHAnsi" w:cstheme="minorHAnsi"/>
          <w:sz w:val="22"/>
          <w:szCs w:val="22"/>
        </w:rPr>
        <w:t xml:space="preserve">of </w:t>
      </w:r>
      <w:r w:rsidR="001F6256" w:rsidRPr="00DC2FED">
        <w:rPr>
          <w:rFonts w:asciiTheme="minorHAnsi" w:hAnsiTheme="minorHAnsi" w:cstheme="minorHAnsi"/>
          <w:sz w:val="22"/>
          <w:szCs w:val="22"/>
        </w:rPr>
        <w:t xml:space="preserve">the </w:t>
      </w:r>
      <w:r w:rsidR="00033DB5" w:rsidRPr="00DC2FED">
        <w:rPr>
          <w:rFonts w:asciiTheme="minorHAnsi" w:hAnsiTheme="minorHAnsi" w:cstheme="minorHAnsi"/>
          <w:sz w:val="22"/>
          <w:szCs w:val="22"/>
        </w:rPr>
        <w:t>discriminatory and racist underpinnings of Israel’s settler colonisation and apartheid</w:t>
      </w:r>
      <w:r w:rsidR="00DC2FED" w:rsidRPr="00DC2FED">
        <w:rPr>
          <w:rFonts w:asciiTheme="minorHAnsi" w:hAnsiTheme="minorHAnsi" w:cstheme="minorHAnsi"/>
          <w:sz w:val="22"/>
          <w:szCs w:val="22"/>
        </w:rPr>
        <w:t xml:space="preserve"> since 1948, </w:t>
      </w:r>
      <w:r w:rsidR="001F6256" w:rsidRPr="00DC2FED">
        <w:rPr>
          <w:rFonts w:asciiTheme="minorHAnsi" w:hAnsiTheme="minorHAnsi" w:cstheme="minorHAnsi"/>
          <w:sz w:val="22"/>
          <w:szCs w:val="22"/>
        </w:rPr>
        <w:t xml:space="preserve">which has cost so much in human and diplomatic resources </w:t>
      </w:r>
      <w:r w:rsidR="00100BEE">
        <w:rPr>
          <w:rFonts w:asciiTheme="minorHAnsi" w:hAnsiTheme="minorHAnsi" w:cstheme="minorHAnsi"/>
          <w:sz w:val="22"/>
          <w:szCs w:val="22"/>
        </w:rPr>
        <w:t>while failing to achieve any accountability or</w:t>
      </w:r>
      <w:r w:rsidR="001F6256" w:rsidRPr="00DC2FED">
        <w:rPr>
          <w:rFonts w:asciiTheme="minorHAnsi" w:hAnsiTheme="minorHAnsi" w:cstheme="minorHAnsi"/>
          <w:sz w:val="22"/>
          <w:szCs w:val="22"/>
        </w:rPr>
        <w:t xml:space="preserve"> remedy. </w:t>
      </w:r>
    </w:p>
    <w:p w14:paraId="69D568F1" w14:textId="765467B3" w:rsidR="001F6256" w:rsidRPr="00DC2FED" w:rsidRDefault="00766CE5" w:rsidP="0078675D">
      <w:pPr>
        <w:jc w:val="both"/>
        <w:rPr>
          <w:rFonts w:cstheme="minorHAnsi"/>
        </w:rPr>
      </w:pPr>
      <w:bookmarkStart w:id="2" w:name="_Hlk105772919"/>
      <w:r w:rsidRPr="00DC2FED">
        <w:rPr>
          <w:rFonts w:cstheme="minorHAnsi"/>
        </w:rPr>
        <w:t xml:space="preserve">As </w:t>
      </w:r>
      <w:r w:rsidR="001F6256" w:rsidRPr="00DC2FED">
        <w:rPr>
          <w:rFonts w:cstheme="minorHAnsi"/>
        </w:rPr>
        <w:t xml:space="preserve">found by the </w:t>
      </w:r>
      <w:r w:rsidRPr="00DC2FED">
        <w:rPr>
          <w:rFonts w:cstheme="minorHAnsi"/>
        </w:rPr>
        <w:t>Commission</w:t>
      </w:r>
      <w:r w:rsidR="00861F08" w:rsidRPr="00DC2FED">
        <w:rPr>
          <w:rFonts w:cstheme="minorHAnsi"/>
        </w:rPr>
        <w:t xml:space="preserve">, </w:t>
      </w:r>
      <w:r w:rsidRPr="00DC2FED">
        <w:rPr>
          <w:rFonts w:cstheme="minorHAnsi"/>
        </w:rPr>
        <w:t xml:space="preserve">Israeli violations against Palestinians in the </w:t>
      </w:r>
      <w:r w:rsidR="0024233D">
        <w:rPr>
          <w:rFonts w:cstheme="minorHAnsi"/>
        </w:rPr>
        <w:t xml:space="preserve">oPt, including Jerusalem, </w:t>
      </w:r>
      <w:r w:rsidRPr="00DC2FED">
        <w:rPr>
          <w:rFonts w:cstheme="minorHAnsi"/>
        </w:rPr>
        <w:t xml:space="preserve">and Israel are all “intrinsically linked” </w:t>
      </w:r>
      <w:r w:rsidR="001F6256" w:rsidRPr="00DC2FED">
        <w:rPr>
          <w:rFonts w:cstheme="minorHAnsi"/>
        </w:rPr>
        <w:t>and</w:t>
      </w:r>
      <w:r w:rsidRPr="00DC2FED">
        <w:rPr>
          <w:rFonts w:cstheme="minorHAnsi"/>
        </w:rPr>
        <w:t xml:space="preserve"> that “[e]</w:t>
      </w:r>
      <w:proofErr w:type="spellStart"/>
      <w:r w:rsidRPr="00DC2FED">
        <w:rPr>
          <w:rFonts w:cstheme="minorHAnsi"/>
        </w:rPr>
        <w:t>nding</w:t>
      </w:r>
      <w:proofErr w:type="spellEnd"/>
      <w:r w:rsidRPr="00DC2FED">
        <w:rPr>
          <w:rFonts w:cstheme="minorHAnsi"/>
        </w:rPr>
        <w:t xml:space="preserve"> the occupation alone will not be sufficient</w:t>
      </w:r>
      <w:r w:rsidR="00100BEE">
        <w:rPr>
          <w:rFonts w:cstheme="minorHAnsi"/>
        </w:rPr>
        <w:t>.</w:t>
      </w:r>
      <w:r w:rsidRPr="00DC2FED">
        <w:rPr>
          <w:rFonts w:cstheme="minorHAnsi"/>
        </w:rPr>
        <w:t xml:space="preserve">” </w:t>
      </w:r>
      <w:r w:rsidR="00100BEE">
        <w:rPr>
          <w:rFonts w:cstheme="minorHAnsi"/>
        </w:rPr>
        <w:t>T</w:t>
      </w:r>
      <w:r w:rsidR="001F6256" w:rsidRPr="00DC2FED">
        <w:rPr>
          <w:rFonts w:cstheme="minorHAnsi"/>
        </w:rPr>
        <w:t xml:space="preserve">his means that </w:t>
      </w:r>
      <w:r w:rsidRPr="00DC2FED">
        <w:rPr>
          <w:rFonts w:cstheme="minorHAnsi"/>
        </w:rPr>
        <w:t>the Commission</w:t>
      </w:r>
      <w:r w:rsidR="001F6256" w:rsidRPr="00DC2FED">
        <w:rPr>
          <w:rFonts w:cstheme="minorHAnsi"/>
        </w:rPr>
        <w:t xml:space="preserve"> must</w:t>
      </w:r>
      <w:r w:rsidRPr="00DC2FED">
        <w:rPr>
          <w:rFonts w:cstheme="minorHAnsi"/>
        </w:rPr>
        <w:t xml:space="preserve"> analyze the situation in light of Israel’s </w:t>
      </w:r>
      <w:r w:rsidR="00284312" w:rsidRPr="00DC2FED">
        <w:rPr>
          <w:rFonts w:cstheme="minorHAnsi"/>
        </w:rPr>
        <w:t>system of apartheid, Zionist settler-colonialism</w:t>
      </w:r>
      <w:r w:rsidR="001F6256" w:rsidRPr="00DC2FED">
        <w:rPr>
          <w:rFonts w:cstheme="minorHAnsi"/>
        </w:rPr>
        <w:t xml:space="preserve">, </w:t>
      </w:r>
      <w:r w:rsidR="00284312" w:rsidRPr="00DC2FED">
        <w:rPr>
          <w:rFonts w:cstheme="minorHAnsi"/>
        </w:rPr>
        <w:t>population transfer and continued dispossession</w:t>
      </w:r>
      <w:r w:rsidR="001F6256" w:rsidRPr="00DC2FED">
        <w:rPr>
          <w:rFonts w:cstheme="minorHAnsi"/>
        </w:rPr>
        <w:t xml:space="preserve"> inflicted upon the Palestinian people as </w:t>
      </w:r>
      <w:r w:rsidR="00560E05">
        <w:rPr>
          <w:rFonts w:cstheme="minorHAnsi"/>
        </w:rPr>
        <w:t xml:space="preserve">a </w:t>
      </w:r>
      <w:r w:rsidR="001F6256" w:rsidRPr="00DC2FED">
        <w:rPr>
          <w:rFonts w:cstheme="minorHAnsi"/>
        </w:rPr>
        <w:t>whole, including refugees and</w:t>
      </w:r>
      <w:r w:rsidR="00033DB5" w:rsidRPr="00DC2FED">
        <w:rPr>
          <w:rFonts w:cstheme="minorHAnsi"/>
        </w:rPr>
        <w:t xml:space="preserve"> </w:t>
      </w:r>
      <w:r w:rsidR="001F6256" w:rsidRPr="00DC2FED">
        <w:rPr>
          <w:rFonts w:cstheme="minorHAnsi"/>
        </w:rPr>
        <w:t>exile</w:t>
      </w:r>
      <w:r w:rsidR="00033DB5" w:rsidRPr="00DC2FED">
        <w:rPr>
          <w:rFonts w:cstheme="minorHAnsi"/>
        </w:rPr>
        <w:t>s</w:t>
      </w:r>
      <w:r w:rsidR="00100BEE">
        <w:rPr>
          <w:rFonts w:cstheme="minorHAnsi"/>
        </w:rPr>
        <w:t xml:space="preserve"> denied the right to return to their homes, lands and properties</w:t>
      </w:r>
      <w:r w:rsidRPr="00DC2FED">
        <w:rPr>
          <w:rFonts w:cstheme="minorHAnsi"/>
        </w:rPr>
        <w:t xml:space="preserve">. </w:t>
      </w:r>
    </w:p>
    <w:bookmarkEnd w:id="2"/>
    <w:p w14:paraId="7DC3F949" w14:textId="5CE39891" w:rsidR="009479C3" w:rsidRDefault="00100BEE" w:rsidP="0078675D">
      <w:pPr>
        <w:jc w:val="both"/>
        <w:rPr>
          <w:rFonts w:cstheme="minorHAnsi"/>
        </w:rPr>
      </w:pPr>
      <w:r>
        <w:rPr>
          <w:rFonts w:cstheme="minorHAnsi"/>
        </w:rPr>
        <w:t xml:space="preserve">Double-standards </w:t>
      </w:r>
      <w:bookmarkStart w:id="3" w:name="_Hlk105773889"/>
      <w:r w:rsidR="00FB0672">
        <w:rPr>
          <w:rFonts w:cstheme="minorHAnsi"/>
        </w:rPr>
        <w:t xml:space="preserve">propagated by some states </w:t>
      </w:r>
      <w:bookmarkEnd w:id="3"/>
      <w:r w:rsidR="00FB0672">
        <w:rPr>
          <w:rFonts w:cstheme="minorHAnsi"/>
        </w:rPr>
        <w:t xml:space="preserve">when it comes to the rights of the Palestinian people severely undermine the effectiveness and legitimacy of international human rights mechanisms and legal standards. </w:t>
      </w:r>
      <w:bookmarkStart w:id="4" w:name="_Hlk105773015"/>
      <w:bookmarkStart w:id="5" w:name="_GoBack"/>
      <w:r w:rsidR="0063646D">
        <w:rPr>
          <w:rFonts w:cstheme="minorHAnsi"/>
        </w:rPr>
        <w:t>The latest e</w:t>
      </w:r>
      <w:r w:rsidR="001F6256" w:rsidRPr="00DC2FED">
        <w:rPr>
          <w:rFonts w:cstheme="minorHAnsi"/>
        </w:rPr>
        <w:t xml:space="preserve">fforts to undermine </w:t>
      </w:r>
      <w:r w:rsidR="0063646D">
        <w:rPr>
          <w:rFonts w:cstheme="minorHAnsi"/>
        </w:rPr>
        <w:t xml:space="preserve">the work of this Commission </w:t>
      </w:r>
      <w:r w:rsidR="001F6256" w:rsidRPr="00DC2FED">
        <w:rPr>
          <w:rFonts w:cstheme="minorHAnsi"/>
        </w:rPr>
        <w:t xml:space="preserve">will only </w:t>
      </w:r>
      <w:r w:rsidR="001E29D5">
        <w:rPr>
          <w:rFonts w:cstheme="minorHAnsi"/>
        </w:rPr>
        <w:t xml:space="preserve">further </w:t>
      </w:r>
      <w:r w:rsidR="001F6256" w:rsidRPr="00DC2FED">
        <w:rPr>
          <w:rFonts w:cstheme="minorHAnsi"/>
        </w:rPr>
        <w:t>perpetuate violence, occupation</w:t>
      </w:r>
      <w:r w:rsidR="008F5C7D">
        <w:rPr>
          <w:rFonts w:cstheme="minorHAnsi"/>
        </w:rPr>
        <w:t xml:space="preserve">, and </w:t>
      </w:r>
      <w:r w:rsidR="001E29D5">
        <w:rPr>
          <w:rFonts w:cstheme="minorHAnsi"/>
        </w:rPr>
        <w:t xml:space="preserve">impunity for </w:t>
      </w:r>
      <w:r w:rsidR="001F6256" w:rsidRPr="00DC2FED">
        <w:rPr>
          <w:rFonts w:cstheme="minorHAnsi"/>
        </w:rPr>
        <w:t xml:space="preserve">international crimes </w:t>
      </w:r>
      <w:r w:rsidR="001F6256" w:rsidRPr="00DC2FED">
        <w:rPr>
          <w:rFonts w:cstheme="minorHAnsi"/>
          <w:lang w:val="en-GB"/>
        </w:rPr>
        <w:t>perpetrated by Israeli authorities</w:t>
      </w:r>
      <w:r w:rsidR="001F6256" w:rsidRPr="00DC2FED">
        <w:rPr>
          <w:rFonts w:cstheme="minorHAnsi"/>
        </w:rPr>
        <w:t xml:space="preserve">, </w:t>
      </w:r>
      <w:r w:rsidR="001E29D5">
        <w:rPr>
          <w:rFonts w:cstheme="minorHAnsi"/>
        </w:rPr>
        <w:t xml:space="preserve">and </w:t>
      </w:r>
      <w:r w:rsidR="001F6256" w:rsidRPr="00DC2FED">
        <w:rPr>
          <w:rFonts w:cstheme="minorHAnsi"/>
        </w:rPr>
        <w:t xml:space="preserve">entrench the denial of the </w:t>
      </w:r>
      <w:r w:rsidR="0063646D">
        <w:rPr>
          <w:rFonts w:cstheme="minorHAnsi"/>
        </w:rPr>
        <w:t xml:space="preserve">fundamental rights of the </w:t>
      </w:r>
      <w:r w:rsidR="001F6256" w:rsidRPr="00DC2FED">
        <w:rPr>
          <w:rFonts w:cstheme="minorHAnsi"/>
        </w:rPr>
        <w:t>Palestinian people</w:t>
      </w:r>
      <w:r w:rsidR="0063646D">
        <w:rPr>
          <w:rFonts w:cstheme="minorHAnsi"/>
        </w:rPr>
        <w:t xml:space="preserve">, including the </w:t>
      </w:r>
      <w:r w:rsidR="001F6256" w:rsidRPr="00DC2FED">
        <w:rPr>
          <w:rFonts w:cstheme="minorHAnsi"/>
        </w:rPr>
        <w:t xml:space="preserve">right to self-determination, return, and reparations. </w:t>
      </w:r>
    </w:p>
    <w:p w14:paraId="55767D90" w14:textId="2CADF05F" w:rsidR="001F6256" w:rsidRPr="00DC2FED" w:rsidRDefault="00EE7EB9" w:rsidP="0078675D">
      <w:pPr>
        <w:jc w:val="both"/>
        <w:rPr>
          <w:rFonts w:cstheme="minorHAnsi"/>
        </w:rPr>
      </w:pPr>
      <w:bookmarkStart w:id="6" w:name="_Hlk105772660"/>
      <w:bookmarkEnd w:id="4"/>
      <w:r>
        <w:rPr>
          <w:rFonts w:cstheme="minorHAnsi"/>
        </w:rPr>
        <w:t xml:space="preserve">Our organizations </w:t>
      </w:r>
      <w:r w:rsidR="001E29D5">
        <w:rPr>
          <w:rFonts w:cstheme="minorHAnsi"/>
        </w:rPr>
        <w:t>condemn</w:t>
      </w:r>
      <w:r w:rsidR="001F6256" w:rsidRPr="00DC2FED">
        <w:rPr>
          <w:rFonts w:cstheme="minorHAnsi"/>
        </w:rPr>
        <w:t xml:space="preserve"> this behavior</w:t>
      </w:r>
      <w:r w:rsidR="001E29D5">
        <w:rPr>
          <w:rFonts w:cstheme="minorHAnsi"/>
        </w:rPr>
        <w:t xml:space="preserve"> by some states</w:t>
      </w:r>
      <w:r w:rsidR="001F6256" w:rsidRPr="00DC2FED">
        <w:rPr>
          <w:rFonts w:cstheme="minorHAnsi"/>
        </w:rPr>
        <w:t xml:space="preserve"> and call </w:t>
      </w:r>
      <w:r w:rsidR="00EF5275">
        <w:rPr>
          <w:rFonts w:cstheme="minorHAnsi"/>
        </w:rPr>
        <w:t xml:space="preserve">on member states and Third Stats to provide </w:t>
      </w:r>
      <w:r w:rsidR="001F6256" w:rsidRPr="00DC2FED">
        <w:rPr>
          <w:rFonts w:cstheme="minorHAnsi"/>
        </w:rPr>
        <w:t xml:space="preserve">the utmost political, institutional and material support to enable this esteemed </w:t>
      </w:r>
      <w:proofErr w:type="spellStart"/>
      <w:r w:rsidR="001F6256" w:rsidRPr="00DC2FED">
        <w:rPr>
          <w:rFonts w:cstheme="minorHAnsi"/>
        </w:rPr>
        <w:t>CoI</w:t>
      </w:r>
      <w:proofErr w:type="spellEnd"/>
      <w:r w:rsidR="001F6256" w:rsidRPr="00DC2FED">
        <w:rPr>
          <w:rFonts w:cstheme="minorHAnsi"/>
        </w:rPr>
        <w:t xml:space="preserve"> to continue with its mandate unhindered.</w:t>
      </w:r>
      <w:bookmarkEnd w:id="5"/>
      <w:r w:rsidR="001F6256" w:rsidRPr="00DC2FED">
        <w:rPr>
          <w:rFonts w:cstheme="minorHAnsi"/>
        </w:rPr>
        <w:t xml:space="preserve"> We also support the CoI’s methodological approach to fulfill its vital mandate and pledge our assistance in any way possible.</w:t>
      </w:r>
    </w:p>
    <w:p w14:paraId="3EFD2CB4" w14:textId="66EDBE0F" w:rsidR="001F6256" w:rsidRPr="00DC2FED" w:rsidRDefault="001F6256" w:rsidP="0078675D">
      <w:pPr>
        <w:jc w:val="both"/>
        <w:rPr>
          <w:rFonts w:cstheme="minorHAnsi"/>
        </w:rPr>
      </w:pPr>
      <w:r w:rsidRPr="00DC2FED">
        <w:rPr>
          <w:rFonts w:cstheme="minorHAnsi"/>
        </w:rPr>
        <w:t xml:space="preserve">Let’s remember that this mandate arose from the </w:t>
      </w:r>
      <w:r w:rsidR="00DC2FED" w:rsidRPr="00DC2FED">
        <w:rPr>
          <w:rFonts w:cstheme="minorHAnsi"/>
        </w:rPr>
        <w:t>Israel’s escalation of hostilities against</w:t>
      </w:r>
      <w:r w:rsidRPr="00DC2FED">
        <w:rPr>
          <w:rFonts w:cstheme="minorHAnsi"/>
        </w:rPr>
        <w:t xml:space="preserve"> Palestinians last year</w:t>
      </w:r>
      <w:r w:rsidR="00100BEE">
        <w:rPr>
          <w:rFonts w:cstheme="minorHAnsi"/>
        </w:rPr>
        <w:t xml:space="preserve"> when</w:t>
      </w:r>
      <w:r w:rsidRPr="00DC2FED">
        <w:rPr>
          <w:rFonts w:cstheme="minorHAnsi"/>
        </w:rPr>
        <w:t xml:space="preserve"> 240 Palestinians </w:t>
      </w:r>
      <w:r w:rsidR="00100BEE">
        <w:rPr>
          <w:rFonts w:cstheme="minorHAnsi"/>
        </w:rPr>
        <w:t xml:space="preserve">were killed </w:t>
      </w:r>
      <w:r w:rsidRPr="00DC2FED">
        <w:rPr>
          <w:rFonts w:cstheme="minorHAnsi"/>
        </w:rPr>
        <w:t>over 11 days by Israeli authorities</w:t>
      </w:r>
      <w:r w:rsidR="00100BEE">
        <w:rPr>
          <w:rFonts w:cstheme="minorHAnsi"/>
        </w:rPr>
        <w:t>.</w:t>
      </w:r>
    </w:p>
    <w:p w14:paraId="7ED94FA6" w14:textId="2C9C5678" w:rsidR="00861F08" w:rsidRPr="00DC2FED" w:rsidRDefault="00861F08" w:rsidP="0078675D">
      <w:pPr>
        <w:jc w:val="both"/>
        <w:rPr>
          <w:rFonts w:cstheme="minorHAnsi"/>
        </w:rPr>
      </w:pPr>
      <w:r w:rsidRPr="00DC2FED">
        <w:rPr>
          <w:rFonts w:cstheme="minorHAnsi"/>
        </w:rPr>
        <w:t xml:space="preserve">We </w:t>
      </w:r>
      <w:r w:rsidR="00EF5275">
        <w:rPr>
          <w:rFonts w:cstheme="minorHAnsi"/>
        </w:rPr>
        <w:t xml:space="preserve">further </w:t>
      </w:r>
      <w:r w:rsidRPr="00DC2FED">
        <w:rPr>
          <w:rFonts w:cstheme="minorHAnsi"/>
        </w:rPr>
        <w:t xml:space="preserve">call on Member states and </w:t>
      </w:r>
      <w:r w:rsidR="00112A17">
        <w:rPr>
          <w:rFonts w:cstheme="minorHAnsi"/>
        </w:rPr>
        <w:t>T</w:t>
      </w:r>
      <w:r w:rsidRPr="00DC2FED">
        <w:rPr>
          <w:rFonts w:cstheme="minorHAnsi"/>
        </w:rPr>
        <w:t xml:space="preserve">hird </w:t>
      </w:r>
      <w:r w:rsidR="00112A17">
        <w:rPr>
          <w:rFonts w:cstheme="minorHAnsi"/>
        </w:rPr>
        <w:t>S</w:t>
      </w:r>
      <w:r w:rsidRPr="00DC2FED">
        <w:rPr>
          <w:rFonts w:cstheme="minorHAnsi"/>
        </w:rPr>
        <w:t xml:space="preserve">tates to </w:t>
      </w:r>
      <w:r w:rsidR="00551DD9">
        <w:rPr>
          <w:rFonts w:cstheme="minorHAnsi"/>
        </w:rPr>
        <w:t xml:space="preserve">support this important accountability mechanism, to </w:t>
      </w:r>
      <w:r w:rsidRPr="00DC2FED">
        <w:rPr>
          <w:rFonts w:cstheme="minorHAnsi"/>
        </w:rPr>
        <w:t xml:space="preserve">engage </w:t>
      </w:r>
      <w:r w:rsidR="00112A17">
        <w:rPr>
          <w:rFonts w:cstheme="minorHAnsi"/>
        </w:rPr>
        <w:t xml:space="preserve">in good faith </w:t>
      </w:r>
      <w:r w:rsidRPr="00DC2FED">
        <w:rPr>
          <w:rFonts w:cstheme="minorHAnsi"/>
        </w:rPr>
        <w:t xml:space="preserve">with the mandate of the </w:t>
      </w:r>
      <w:proofErr w:type="spellStart"/>
      <w:r w:rsidRPr="00DC2FED">
        <w:rPr>
          <w:rFonts w:cstheme="minorHAnsi"/>
        </w:rPr>
        <w:t>CoI</w:t>
      </w:r>
      <w:proofErr w:type="spellEnd"/>
      <w:r w:rsidR="00112A17">
        <w:rPr>
          <w:rFonts w:cstheme="minorHAnsi"/>
        </w:rPr>
        <w:t xml:space="preserve"> and its report</w:t>
      </w:r>
      <w:r w:rsidR="00EF5275">
        <w:rPr>
          <w:rFonts w:cstheme="minorHAnsi"/>
        </w:rPr>
        <w:t>.</w:t>
      </w:r>
      <w:r w:rsidR="00187A1A">
        <w:rPr>
          <w:rFonts w:cstheme="minorHAnsi"/>
        </w:rPr>
        <w:t xml:space="preserve"> </w:t>
      </w:r>
      <w:r w:rsidRPr="00DC2FED">
        <w:rPr>
          <w:rFonts w:cstheme="minorHAnsi"/>
        </w:rPr>
        <w:t xml:space="preserve"> </w:t>
      </w:r>
    </w:p>
    <w:p w14:paraId="4ADC2E19" w14:textId="2AFA83B5" w:rsidR="001F6256" w:rsidRDefault="003C58D6" w:rsidP="0078675D">
      <w:pPr>
        <w:jc w:val="both"/>
      </w:pPr>
      <w:r>
        <w:t>Thank you.</w:t>
      </w:r>
      <w:bookmarkEnd w:id="6"/>
    </w:p>
    <w:sectPr w:rsidR="001F6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08"/>
    <w:rsid w:val="0000015D"/>
    <w:rsid w:val="00033DB5"/>
    <w:rsid w:val="00100BEE"/>
    <w:rsid w:val="00112A17"/>
    <w:rsid w:val="00146E59"/>
    <w:rsid w:val="00187A1A"/>
    <w:rsid w:val="001E29D5"/>
    <w:rsid w:val="001F6256"/>
    <w:rsid w:val="0024233D"/>
    <w:rsid w:val="00284312"/>
    <w:rsid w:val="00382D96"/>
    <w:rsid w:val="003C58D6"/>
    <w:rsid w:val="00456992"/>
    <w:rsid w:val="00462040"/>
    <w:rsid w:val="00466B4C"/>
    <w:rsid w:val="00551DD9"/>
    <w:rsid w:val="005560F1"/>
    <w:rsid w:val="00560E05"/>
    <w:rsid w:val="005E4499"/>
    <w:rsid w:val="006362A6"/>
    <w:rsid w:val="0063646D"/>
    <w:rsid w:val="006462B3"/>
    <w:rsid w:val="006D60DA"/>
    <w:rsid w:val="00766CE5"/>
    <w:rsid w:val="0078675D"/>
    <w:rsid w:val="007E4743"/>
    <w:rsid w:val="007E6AFB"/>
    <w:rsid w:val="00861F08"/>
    <w:rsid w:val="00873628"/>
    <w:rsid w:val="008F5C7D"/>
    <w:rsid w:val="009479C3"/>
    <w:rsid w:val="0098715C"/>
    <w:rsid w:val="009D0A44"/>
    <w:rsid w:val="00A530BD"/>
    <w:rsid w:val="00CA46A0"/>
    <w:rsid w:val="00D260A6"/>
    <w:rsid w:val="00D50742"/>
    <w:rsid w:val="00DC2FED"/>
    <w:rsid w:val="00E05443"/>
    <w:rsid w:val="00E75962"/>
    <w:rsid w:val="00ED5FAF"/>
    <w:rsid w:val="00EE7EB9"/>
    <w:rsid w:val="00EF5275"/>
    <w:rsid w:val="00F951F6"/>
    <w:rsid w:val="00F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421E"/>
  <w15:chartTrackingRefBased/>
  <w15:docId w15:val="{071C0E0B-E91A-4376-8D6B-DE363F6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F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F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625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3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uments-dds-ny.un.org/doc/UNDOC/GEN/G22/337/18/PDF/G2233718.pdf?OpenEl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9593-CA71-4FAF-9E58-BDA20B294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AEAED-29B4-4DF1-B265-4F1C0ACC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249DE-E10B-4947-ACD0-7043A7451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Omari</dc:creator>
  <cp:keywords/>
  <dc:description/>
  <cp:lastModifiedBy>Sarah Willig</cp:lastModifiedBy>
  <cp:revision>2</cp:revision>
  <dcterms:created xsi:type="dcterms:W3CDTF">2022-06-20T22:17:00Z</dcterms:created>
  <dcterms:modified xsi:type="dcterms:W3CDTF">2022-06-20T22:17:00Z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