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CBF" w:rsidRPr="00AD6CBF" w:rsidRDefault="00AD6CBF" w:rsidP="00AD6CBF">
      <w:pPr>
        <w:shd w:val="clear" w:color="auto" w:fill="FFFFFF"/>
        <w:spacing w:after="0" w:line="690" w:lineRule="atLeast"/>
        <w:textAlignment w:val="baseline"/>
        <w:outlineLvl w:val="0"/>
        <w:rPr>
          <w:rFonts w:eastAsia="Times New Roman" w:cs="Times New Roman"/>
          <w:bCs/>
          <w:kern w:val="36"/>
          <w:sz w:val="40"/>
          <w:szCs w:val="40"/>
        </w:rPr>
      </w:pPr>
      <w:r w:rsidRPr="00AD6CBF">
        <w:rPr>
          <w:rFonts w:eastAsia="Times New Roman" w:cs="Times New Roman"/>
          <w:bCs/>
          <w:kern w:val="36"/>
          <w:sz w:val="40"/>
          <w:szCs w:val="40"/>
        </w:rPr>
        <w:t>The UN Commission of Inquiry: What you need to know</w:t>
      </w:r>
    </w:p>
    <w:p w:rsidR="00AD6CBF" w:rsidRPr="00AD6CBF" w:rsidRDefault="00AD6CBF" w:rsidP="00AD6CBF">
      <w:pPr>
        <w:spacing w:after="0" w:line="240" w:lineRule="auto"/>
        <w:rPr>
          <w:rFonts w:cs="Times New Roman"/>
          <w:szCs w:val="24"/>
        </w:rPr>
      </w:pPr>
    </w:p>
    <w:p w:rsidR="00AD6CBF" w:rsidRPr="00AD6CBF" w:rsidRDefault="00AD6CBF" w:rsidP="00AD6CBF">
      <w:pPr>
        <w:spacing w:after="0" w:line="240" w:lineRule="auto"/>
        <w:rPr>
          <w:rFonts w:cs="Times New Roman"/>
          <w:szCs w:val="24"/>
        </w:rPr>
      </w:pPr>
      <w:r w:rsidRPr="00AD6CBF">
        <w:rPr>
          <w:rFonts w:cs="Times New Roman"/>
          <w:szCs w:val="24"/>
        </w:rPr>
        <w:t>June 2, 2022</w:t>
      </w:r>
    </w:p>
    <w:p w:rsidR="00AD6CBF" w:rsidRPr="00AD6CBF" w:rsidRDefault="0065508D" w:rsidP="00AD6CBF">
      <w:pPr>
        <w:spacing w:after="0" w:line="240" w:lineRule="auto"/>
        <w:rPr>
          <w:rFonts w:cs="Times New Roman"/>
          <w:szCs w:val="24"/>
        </w:rPr>
      </w:pPr>
      <w:r>
        <w:rPr>
          <w:rFonts w:cs="Times New Roman"/>
          <w:szCs w:val="24"/>
        </w:rPr>
        <w:t xml:space="preserve">By </w:t>
      </w:r>
      <w:bookmarkStart w:id="0" w:name="_GoBack"/>
      <w:bookmarkEnd w:id="0"/>
      <w:r w:rsidR="00AD6CBF" w:rsidRPr="00AD6CBF">
        <w:rPr>
          <w:rFonts w:cs="Times New Roman"/>
          <w:szCs w:val="24"/>
        </w:rPr>
        <w:t xml:space="preserve">David M. </w:t>
      </w:r>
      <w:proofErr w:type="spellStart"/>
      <w:r w:rsidR="00AD6CBF" w:rsidRPr="00AD6CBF">
        <w:rPr>
          <w:rFonts w:cs="Times New Roman"/>
          <w:szCs w:val="24"/>
        </w:rPr>
        <w:t>Litman</w:t>
      </w:r>
      <w:proofErr w:type="spellEnd"/>
    </w:p>
    <w:p w:rsidR="00AD6CBF" w:rsidRPr="00AD6CBF" w:rsidRDefault="00AD6CBF" w:rsidP="00AD6CBF">
      <w:pPr>
        <w:spacing w:after="0" w:line="240" w:lineRule="auto"/>
        <w:rPr>
          <w:rFonts w:cs="Times New Roman"/>
          <w:szCs w:val="24"/>
        </w:rPr>
      </w:pPr>
      <w:r w:rsidRPr="00AD6CBF">
        <w:rPr>
          <w:rFonts w:cs="Times New Roman"/>
          <w:szCs w:val="24"/>
        </w:rPr>
        <w:t>JNS.org</w:t>
      </w:r>
    </w:p>
    <w:p w:rsidR="00AD6CBF" w:rsidRPr="00AD6CBF" w:rsidRDefault="00AD6CBF" w:rsidP="00AD6CBF">
      <w:pPr>
        <w:spacing w:after="0" w:line="240" w:lineRule="auto"/>
        <w:rPr>
          <w:rFonts w:cs="Times New Roman"/>
          <w:szCs w:val="24"/>
        </w:rPr>
      </w:pPr>
      <w:hyperlink r:id="rId5" w:history="1">
        <w:r w:rsidRPr="00AD6CBF">
          <w:rPr>
            <w:rStyle w:val="Hyperlink"/>
            <w:rFonts w:cs="Times New Roman"/>
            <w:color w:val="auto"/>
            <w:szCs w:val="24"/>
          </w:rPr>
          <w:t>https://www.jns.org/opinion/the-un-commission-of-inquiry-what-you-need-to-know/</w:t>
        </w:r>
      </w:hyperlink>
    </w:p>
    <w:p w:rsidR="00AD6CBF" w:rsidRPr="00AD6CBF" w:rsidRDefault="00AD6CBF" w:rsidP="00AD6CBF">
      <w:pPr>
        <w:spacing w:after="0" w:line="240" w:lineRule="auto"/>
        <w:rPr>
          <w:rFonts w:cs="Times New Roman"/>
          <w:szCs w:val="24"/>
        </w:rPr>
      </w:pPr>
    </w:p>
    <w:p w:rsidR="00AD6CBF" w:rsidRPr="00AD6CBF" w:rsidRDefault="00AD6CBF" w:rsidP="00AD6CBF">
      <w:pPr>
        <w:pStyle w:val="NormalWeb"/>
        <w:shd w:val="clear" w:color="auto" w:fill="FFFFFF"/>
        <w:spacing w:before="0" w:beforeAutospacing="0" w:after="450" w:afterAutospacing="0"/>
        <w:textAlignment w:val="baseline"/>
      </w:pPr>
      <w:r w:rsidRPr="00AD6CBF">
        <w:t xml:space="preserve">On June 13, the United Nation’s new Commission of Inquiry (“COI”) against Israel </w:t>
      </w:r>
      <w:proofErr w:type="gramStart"/>
      <w:r w:rsidRPr="00AD6CBF">
        <w:t>is scheduled</w:t>
      </w:r>
      <w:proofErr w:type="gramEnd"/>
      <w:r w:rsidRPr="00AD6CBF">
        <w:t xml:space="preserve"> to deliver its first report. Created after the conflict between Israel and Gaza terror groups in May 2021, the COI is just the latest addition to the U.N.’s overflowing arsenal of weaponry against the Jewish state.</w:t>
      </w:r>
    </w:p>
    <w:p w:rsidR="00AD6CBF" w:rsidRPr="00AD6CBF" w:rsidRDefault="00AD6CBF" w:rsidP="00AD6CBF">
      <w:pPr>
        <w:pStyle w:val="NormalWeb"/>
        <w:shd w:val="clear" w:color="auto" w:fill="FFFFFF"/>
        <w:spacing w:before="0" w:beforeAutospacing="0" w:after="0" w:afterAutospacing="0"/>
        <w:textAlignment w:val="baseline"/>
      </w:pPr>
      <w:r w:rsidRPr="00AD6CBF">
        <w:t>The COI is set to emulate the </w:t>
      </w:r>
      <w:hyperlink r:id="rId6" w:history="1">
        <w:r w:rsidRPr="00AD6CBF">
          <w:rPr>
            <w:rStyle w:val="Hyperlink"/>
            <w:rFonts w:eastAsiaTheme="majorEastAsia"/>
            <w:color w:val="auto"/>
            <w:bdr w:val="none" w:sz="0" w:space="0" w:color="auto" w:frame="1"/>
          </w:rPr>
          <w:t>disgraced</w:t>
        </w:r>
      </w:hyperlink>
      <w:r w:rsidRPr="00AD6CBF">
        <w:t> and widely </w:t>
      </w:r>
      <w:hyperlink r:id="rId7" w:history="1">
        <w:r w:rsidRPr="00AD6CBF">
          <w:rPr>
            <w:rStyle w:val="Hyperlink"/>
            <w:rFonts w:eastAsiaTheme="majorEastAsia"/>
            <w:color w:val="auto"/>
            <w:bdr w:val="none" w:sz="0" w:space="0" w:color="auto" w:frame="1"/>
          </w:rPr>
          <w:t>ridiculed</w:t>
        </w:r>
      </w:hyperlink>
      <w:r w:rsidRPr="00AD6CBF">
        <w:t> Goldstone Report—which accused Israel of committing crimes during “Operation Cast Lead” in 2008-09—that even its chairman, Richard Goldstone, ended up </w:t>
      </w:r>
      <w:hyperlink r:id="rId8" w:history="1">
        <w:r w:rsidRPr="00AD6CBF">
          <w:rPr>
            <w:rStyle w:val="Hyperlink"/>
            <w:rFonts w:eastAsiaTheme="majorEastAsia"/>
            <w:color w:val="auto"/>
            <w:bdr w:val="none" w:sz="0" w:space="0" w:color="auto" w:frame="1"/>
          </w:rPr>
          <w:t>disavowing</w:t>
        </w:r>
      </w:hyperlink>
      <w:r w:rsidRPr="00AD6CBF">
        <w:t>.</w:t>
      </w:r>
    </w:p>
    <w:p w:rsidR="00AD6CBF" w:rsidRPr="00AD6CBF" w:rsidRDefault="00AD6CBF" w:rsidP="00AD6CBF">
      <w:pPr>
        <w:pStyle w:val="NormalWeb"/>
        <w:shd w:val="clear" w:color="auto" w:fill="FFFFFF"/>
        <w:spacing w:before="0" w:beforeAutospacing="0" w:after="0" w:afterAutospacing="0"/>
        <w:textAlignment w:val="baseline"/>
      </w:pPr>
    </w:p>
    <w:p w:rsidR="00AD6CBF" w:rsidRPr="00AD6CBF" w:rsidRDefault="00AD6CBF" w:rsidP="00AD6CBF">
      <w:pPr>
        <w:pStyle w:val="NormalWeb"/>
        <w:shd w:val="clear" w:color="auto" w:fill="FFFFFF"/>
        <w:spacing w:before="0" w:beforeAutospacing="0" w:after="0" w:afterAutospacing="0"/>
        <w:textAlignment w:val="baseline"/>
      </w:pPr>
      <w:proofErr w:type="gramStart"/>
      <w:r w:rsidRPr="00AD6CBF">
        <w:t>That’s</w:t>
      </w:r>
      <w:proofErr w:type="gramEnd"/>
      <w:r w:rsidRPr="00AD6CBF">
        <w:t xml:space="preserve"> not all, however. In many ways, the new COI makes the Goldstone Commission look tame by comparison. The new COI is widely expected to try to fuel the recent </w:t>
      </w:r>
      <w:hyperlink r:id="rId9" w:history="1">
        <w:r w:rsidRPr="00AD6CBF">
          <w:rPr>
            <w:rStyle w:val="Hyperlink"/>
            <w:rFonts w:eastAsiaTheme="majorEastAsia"/>
            <w:color w:val="auto"/>
            <w:bdr w:val="none" w:sz="0" w:space="0" w:color="auto" w:frame="1"/>
          </w:rPr>
          <w:t>wave</w:t>
        </w:r>
      </w:hyperlink>
      <w:r w:rsidRPr="00AD6CBF">
        <w:t xml:space="preserve"> of “apartheid” libels </w:t>
      </w:r>
      <w:proofErr w:type="gramStart"/>
      <w:r w:rsidRPr="00AD6CBF">
        <w:t>being made</w:t>
      </w:r>
      <w:proofErr w:type="gramEnd"/>
      <w:r w:rsidRPr="00AD6CBF">
        <w:t xml:space="preserve"> against the Jewish state. With a mandate so broad as to allow the commissioners to question Israel’s very legitimacy, the COI represents the most obscene attack on the Jewish state since the infamous “Zionism is racism” resolution.</w:t>
      </w:r>
    </w:p>
    <w:p w:rsidR="00AD6CBF" w:rsidRPr="00AD6CBF" w:rsidRDefault="00AD6CBF" w:rsidP="00AD6CBF">
      <w:pPr>
        <w:pStyle w:val="NormalWeb"/>
        <w:shd w:val="clear" w:color="auto" w:fill="FFFFFF"/>
        <w:spacing w:before="0" w:beforeAutospacing="0" w:after="0" w:afterAutospacing="0"/>
        <w:textAlignment w:val="baseline"/>
      </w:pPr>
    </w:p>
    <w:p w:rsidR="00AD6CBF" w:rsidRPr="00AD6CBF" w:rsidRDefault="00AD6CBF" w:rsidP="00AD6CBF">
      <w:pPr>
        <w:pStyle w:val="NormalWeb"/>
        <w:shd w:val="clear" w:color="auto" w:fill="FFFFFF"/>
        <w:spacing w:before="0" w:beforeAutospacing="0" w:after="450" w:afterAutospacing="0"/>
        <w:textAlignment w:val="baseline"/>
      </w:pPr>
      <w:r w:rsidRPr="00AD6CBF">
        <w:t>Here is some basic background information that everyone, including both journalists and their audiences, needs to know about the COI.</w:t>
      </w:r>
    </w:p>
    <w:p w:rsidR="00AD6CBF" w:rsidRPr="00AD6CBF" w:rsidRDefault="00AD6CBF" w:rsidP="00AD6CBF">
      <w:pPr>
        <w:pStyle w:val="Heading3"/>
        <w:shd w:val="clear" w:color="auto" w:fill="FFFFFF"/>
        <w:spacing w:before="0"/>
        <w:textAlignment w:val="baseline"/>
        <w:rPr>
          <w:rFonts w:ascii="Times New Roman" w:hAnsi="Times New Roman" w:cs="Times New Roman"/>
          <w:color w:val="auto"/>
        </w:rPr>
      </w:pPr>
      <w:r w:rsidRPr="00AD6CBF">
        <w:rPr>
          <w:rStyle w:val="Strong"/>
          <w:rFonts w:ascii="Times New Roman" w:hAnsi="Times New Roman" w:cs="Times New Roman"/>
          <w:b w:val="0"/>
          <w:bCs w:val="0"/>
          <w:color w:val="auto"/>
          <w:bdr w:val="none" w:sz="0" w:space="0" w:color="auto" w:frame="1"/>
        </w:rPr>
        <w:t>The Commissioners</w:t>
      </w:r>
    </w:p>
    <w:p w:rsidR="00AD6CBF" w:rsidRPr="00AD6CBF" w:rsidRDefault="00AD6CBF" w:rsidP="00AD6CBF">
      <w:pPr>
        <w:pStyle w:val="NormalWeb"/>
        <w:shd w:val="clear" w:color="auto" w:fill="FFFFFF"/>
        <w:spacing w:before="0" w:beforeAutospacing="0" w:after="0" w:afterAutospacing="0"/>
        <w:textAlignment w:val="baseline"/>
      </w:pPr>
      <w:r w:rsidRPr="00AD6CBF">
        <w:t xml:space="preserve">The United Nations </w:t>
      </w:r>
      <w:proofErr w:type="gramStart"/>
      <w:r w:rsidRPr="00AD6CBF">
        <w:t>is not known</w:t>
      </w:r>
      <w:proofErr w:type="gramEnd"/>
      <w:r w:rsidRPr="00AD6CBF">
        <w:t xml:space="preserve"> for</w:t>
      </w:r>
      <w:r w:rsidRPr="00AD6CBF">
        <w:t xml:space="preserve"> </w:t>
      </w:r>
      <w:r w:rsidRPr="00AD6CBF">
        <w:t>demonstrating </w:t>
      </w:r>
      <w:hyperlink r:id="rId10" w:history="1">
        <w:r w:rsidRPr="00AD6CBF">
          <w:rPr>
            <w:rStyle w:val="Hyperlink"/>
            <w:rFonts w:eastAsiaTheme="majorEastAsia"/>
            <w:color w:val="auto"/>
            <w:bdr w:val="none" w:sz="0" w:space="0" w:color="auto" w:frame="1"/>
          </w:rPr>
          <w:t>objectivity</w:t>
        </w:r>
      </w:hyperlink>
      <w:r w:rsidRPr="00AD6CBF">
        <w:t> or </w:t>
      </w:r>
      <w:hyperlink r:id="rId11" w:history="1">
        <w:r w:rsidRPr="00AD6CBF">
          <w:rPr>
            <w:rStyle w:val="Hyperlink"/>
            <w:rFonts w:eastAsiaTheme="majorEastAsia"/>
            <w:color w:val="auto"/>
            <w:bdr w:val="none" w:sz="0" w:space="0" w:color="auto" w:frame="1"/>
          </w:rPr>
          <w:t>fairness</w:t>
        </w:r>
      </w:hyperlink>
      <w:r w:rsidRPr="00AD6CBF">
        <w:t>, </w:t>
      </w:r>
      <w:hyperlink r:id="rId12" w:history="1">
        <w:r w:rsidRPr="00AD6CBF">
          <w:rPr>
            <w:rStyle w:val="Hyperlink"/>
            <w:rFonts w:eastAsiaTheme="majorEastAsia"/>
            <w:color w:val="auto"/>
            <w:bdr w:val="none" w:sz="0" w:space="0" w:color="auto" w:frame="1"/>
          </w:rPr>
          <w:t>particularly</w:t>
        </w:r>
      </w:hyperlink>
      <w:r w:rsidRPr="00AD6CBF">
        <w:t> when it comes to the Jewish state. Nonetheless, it attempts to portray itself as having some semblance of rules and professionalism.</w:t>
      </w:r>
    </w:p>
    <w:p w:rsidR="00AD6CBF" w:rsidRPr="00AD6CBF" w:rsidRDefault="00AD6CBF">
      <w:pPr>
        <w:rPr>
          <w:rFonts w:cs="Times New Roman"/>
          <w:szCs w:val="24"/>
        </w:rPr>
      </w:pPr>
    </w:p>
    <w:p w:rsidR="00AD6CBF" w:rsidRPr="00AD6CBF" w:rsidRDefault="00AD6CBF" w:rsidP="00AD6CBF">
      <w:pPr>
        <w:rPr>
          <w:rFonts w:cs="Times New Roman"/>
          <w:szCs w:val="24"/>
        </w:rPr>
      </w:pPr>
      <w:r w:rsidRPr="00AD6CBF">
        <w:rPr>
          <w:rFonts w:cs="Times New Roman"/>
          <w:szCs w:val="24"/>
        </w:rPr>
        <w:t>Thus, when the United Nations creates commissions of inquiry, the </w:t>
      </w:r>
      <w:hyperlink r:id="rId13" w:history="1">
        <w:r w:rsidRPr="00AD6CBF">
          <w:rPr>
            <w:rStyle w:val="Hyperlink"/>
            <w:rFonts w:cs="Times New Roman"/>
            <w:color w:val="auto"/>
            <w:szCs w:val="24"/>
          </w:rPr>
          <w:t>criteria</w:t>
        </w:r>
      </w:hyperlink>
      <w:r w:rsidRPr="00AD6CBF">
        <w:rPr>
          <w:rFonts w:cs="Times New Roman"/>
          <w:szCs w:val="24"/>
        </w:rPr>
        <w:t> for “selecting and appointing” such commissioners include: a) expertise; b) experience in the field of the mandate; c) independence; d) impartiality; e) personal integrity; and f) objectivity.</w:t>
      </w:r>
    </w:p>
    <w:p w:rsidR="00AD6CBF" w:rsidRPr="00AD6CBF" w:rsidRDefault="00AD6CBF" w:rsidP="00AD6CBF">
      <w:pPr>
        <w:rPr>
          <w:rFonts w:cs="Times New Roman"/>
          <w:szCs w:val="24"/>
        </w:rPr>
      </w:pPr>
      <w:r w:rsidRPr="00AD6CBF">
        <w:rPr>
          <w:rFonts w:cs="Times New Roman"/>
          <w:szCs w:val="24"/>
        </w:rPr>
        <w:t>As demonstrated below, all three of the COI members fall far short of these criteria.</w:t>
      </w:r>
    </w:p>
    <w:p w:rsidR="00AD6CBF" w:rsidRPr="00AD6CBF" w:rsidRDefault="00AD6CBF" w:rsidP="00AD6CBF">
      <w:pPr>
        <w:rPr>
          <w:rFonts w:cs="Times New Roman"/>
          <w:szCs w:val="24"/>
        </w:rPr>
      </w:pPr>
      <w:r w:rsidRPr="00AD6CBF">
        <w:rPr>
          <w:rFonts w:cs="Times New Roman"/>
          <w:bCs/>
          <w:szCs w:val="24"/>
        </w:rPr>
        <w:t xml:space="preserve">1. </w:t>
      </w:r>
      <w:proofErr w:type="spellStart"/>
      <w:r w:rsidRPr="00AD6CBF">
        <w:rPr>
          <w:rFonts w:cs="Times New Roman"/>
          <w:bCs/>
          <w:szCs w:val="24"/>
        </w:rPr>
        <w:t>Navi</w:t>
      </w:r>
      <w:proofErr w:type="spellEnd"/>
      <w:r w:rsidRPr="00AD6CBF">
        <w:rPr>
          <w:rFonts w:cs="Times New Roman"/>
          <w:bCs/>
          <w:szCs w:val="24"/>
        </w:rPr>
        <w:t xml:space="preserve"> Pillay</w:t>
      </w:r>
    </w:p>
    <w:p w:rsidR="00AD6CBF" w:rsidRPr="00AD6CBF" w:rsidRDefault="00AD6CBF" w:rsidP="00AD6CBF">
      <w:pPr>
        <w:rPr>
          <w:rFonts w:cs="Times New Roman"/>
          <w:szCs w:val="24"/>
        </w:rPr>
      </w:pPr>
      <w:r w:rsidRPr="00AD6CBF">
        <w:rPr>
          <w:rFonts w:cs="Times New Roman"/>
          <w:szCs w:val="24"/>
        </w:rPr>
        <w:t xml:space="preserve">Chairwoman </w:t>
      </w:r>
      <w:proofErr w:type="spellStart"/>
      <w:r w:rsidRPr="00AD6CBF">
        <w:rPr>
          <w:rFonts w:cs="Times New Roman"/>
          <w:szCs w:val="24"/>
        </w:rPr>
        <w:t>Navi</w:t>
      </w:r>
      <w:proofErr w:type="spellEnd"/>
      <w:r w:rsidRPr="00AD6CBF">
        <w:rPr>
          <w:rFonts w:cs="Times New Roman"/>
          <w:szCs w:val="24"/>
        </w:rPr>
        <w:t xml:space="preserve"> Pillay is notorious among Jewish and Israeli groups for the role she played in defending the anti-Semitic hate fest that was the Durban “Anti-Racism” Conference. Notwithstanding its name, the Durban Conference was, as </w:t>
      </w:r>
      <w:hyperlink r:id="rId14" w:history="1">
        <w:r w:rsidRPr="00AD6CBF">
          <w:rPr>
            <w:rStyle w:val="Hyperlink"/>
            <w:rFonts w:cs="Times New Roman"/>
            <w:color w:val="auto"/>
            <w:szCs w:val="24"/>
          </w:rPr>
          <w:t>described</w:t>
        </w:r>
      </w:hyperlink>
      <w:r w:rsidRPr="00AD6CBF">
        <w:rPr>
          <w:rFonts w:cs="Times New Roman"/>
          <w:szCs w:val="24"/>
        </w:rPr>
        <w:t> by Holocaust survivor Tom Lantos, “the most sickening and unabashed display of hate for Jews I had seen since the Nazi period.”</w:t>
      </w:r>
    </w:p>
    <w:p w:rsidR="00AD6CBF" w:rsidRPr="00AD6CBF" w:rsidRDefault="00AD6CBF" w:rsidP="00AD6CBF">
      <w:pPr>
        <w:rPr>
          <w:rFonts w:cs="Times New Roman"/>
          <w:szCs w:val="24"/>
        </w:rPr>
      </w:pPr>
      <w:r w:rsidRPr="00AD6CBF">
        <w:rPr>
          <w:rFonts w:cs="Times New Roman"/>
          <w:szCs w:val="24"/>
        </w:rPr>
        <w:lastRenderedPageBreak/>
        <w:t>Among the countless examples of overt hatred aimed at the Jewish people at Durban were hundreds of fliers handed out showing a photograph of Adolf Hitler asking the question, “What if I had won?” The flier answered that among the positives would be no Israel. The negatives? Hitler would not have permitted the production of the Volkswagen Beetle.</w:t>
      </w:r>
    </w:p>
    <w:p w:rsidR="00AD6CBF" w:rsidRPr="00AD6CBF" w:rsidRDefault="00AD6CBF" w:rsidP="00AD6CBF">
      <w:pPr>
        <w:rPr>
          <w:rFonts w:cs="Times New Roman"/>
          <w:szCs w:val="24"/>
        </w:rPr>
      </w:pPr>
      <w:r w:rsidRPr="00AD6CBF">
        <w:rPr>
          <w:rFonts w:cs="Times New Roman"/>
          <w:szCs w:val="24"/>
        </w:rPr>
        <w:t>In response to the criticism, Pillay repeatedly </w:t>
      </w:r>
      <w:hyperlink r:id="rId15" w:history="1">
        <w:r w:rsidRPr="00AD6CBF">
          <w:rPr>
            <w:rStyle w:val="Hyperlink"/>
            <w:rFonts w:cs="Times New Roman"/>
            <w:color w:val="auto"/>
            <w:szCs w:val="24"/>
          </w:rPr>
          <w:t>dismissed</w:t>
        </w:r>
      </w:hyperlink>
      <w:r w:rsidRPr="00AD6CBF">
        <w:rPr>
          <w:rFonts w:cs="Times New Roman"/>
          <w:szCs w:val="24"/>
        </w:rPr>
        <w:t> Jewish groups as “lobby groups focused on single issues.”</w:t>
      </w:r>
    </w:p>
    <w:p w:rsidR="00AD6CBF" w:rsidRPr="00AD6CBF" w:rsidRDefault="00AD6CBF" w:rsidP="00AD6CBF">
      <w:pPr>
        <w:rPr>
          <w:rFonts w:cs="Times New Roman"/>
          <w:szCs w:val="24"/>
        </w:rPr>
      </w:pPr>
      <w:r w:rsidRPr="00AD6CBF">
        <w:rPr>
          <w:rFonts w:cs="Times New Roman"/>
          <w:szCs w:val="24"/>
        </w:rPr>
        <w:t>Pillay’s anti-Israel credentials are unquestionable. As pointed out in a </w:t>
      </w:r>
      <w:hyperlink r:id="rId16" w:history="1">
        <w:r w:rsidRPr="00AD6CBF">
          <w:rPr>
            <w:rStyle w:val="Hyperlink"/>
            <w:rFonts w:cs="Times New Roman"/>
            <w:color w:val="auto"/>
            <w:szCs w:val="24"/>
          </w:rPr>
          <w:t>letter</w:t>
        </w:r>
      </w:hyperlink>
      <w:r w:rsidRPr="00AD6CBF">
        <w:rPr>
          <w:rFonts w:cs="Times New Roman"/>
          <w:szCs w:val="24"/>
        </w:rPr>
        <w:t> from U.N. Watch to the United Nations requesting that Pillay resign from the COI, Pillay declared Israel guilty even before any investigation. She has </w:t>
      </w:r>
      <w:hyperlink r:id="rId17" w:history="1">
        <w:r w:rsidRPr="00AD6CBF">
          <w:rPr>
            <w:rStyle w:val="Hyperlink"/>
            <w:rFonts w:cs="Times New Roman"/>
            <w:color w:val="auto"/>
            <w:szCs w:val="24"/>
          </w:rPr>
          <w:t>signed</w:t>
        </w:r>
      </w:hyperlink>
      <w:r w:rsidRPr="00AD6CBF">
        <w:rPr>
          <w:rFonts w:cs="Times New Roman"/>
          <w:szCs w:val="24"/>
        </w:rPr>
        <w:t> petitions to “sanction apartheid Israel” and </w:t>
      </w:r>
      <w:hyperlink r:id="rId18" w:history="1">
        <w:r w:rsidRPr="00AD6CBF">
          <w:rPr>
            <w:rStyle w:val="Hyperlink"/>
            <w:rFonts w:cs="Times New Roman"/>
            <w:color w:val="auto"/>
            <w:szCs w:val="24"/>
          </w:rPr>
          <w:t>endorsed</w:t>
        </w:r>
      </w:hyperlink>
      <w:r w:rsidRPr="00AD6CBF">
        <w:rPr>
          <w:rFonts w:cs="Times New Roman"/>
          <w:szCs w:val="24"/>
        </w:rPr>
        <w:t> the anti-Semitic BDS movement.</w:t>
      </w:r>
    </w:p>
    <w:p w:rsidR="00AD6CBF" w:rsidRPr="00AD6CBF" w:rsidRDefault="00AD6CBF" w:rsidP="00AD6CBF">
      <w:pPr>
        <w:rPr>
          <w:rFonts w:cs="Times New Roman"/>
          <w:szCs w:val="24"/>
        </w:rPr>
      </w:pPr>
      <w:r w:rsidRPr="00AD6CBF">
        <w:rPr>
          <w:rFonts w:cs="Times New Roman"/>
          <w:bCs/>
          <w:szCs w:val="24"/>
        </w:rPr>
        <w:t xml:space="preserve">2. </w:t>
      </w:r>
      <w:proofErr w:type="spellStart"/>
      <w:r w:rsidRPr="00AD6CBF">
        <w:rPr>
          <w:rFonts w:cs="Times New Roman"/>
          <w:bCs/>
          <w:szCs w:val="24"/>
        </w:rPr>
        <w:t>Miloon</w:t>
      </w:r>
      <w:proofErr w:type="spellEnd"/>
      <w:r w:rsidRPr="00AD6CBF">
        <w:rPr>
          <w:rFonts w:cs="Times New Roman"/>
          <w:bCs/>
          <w:szCs w:val="24"/>
        </w:rPr>
        <w:t xml:space="preserve"> Kothari</w:t>
      </w:r>
    </w:p>
    <w:p w:rsidR="00AD6CBF" w:rsidRPr="00AD6CBF" w:rsidRDefault="00AD6CBF" w:rsidP="00AD6CBF">
      <w:pPr>
        <w:rPr>
          <w:rFonts w:cs="Times New Roman"/>
          <w:szCs w:val="24"/>
        </w:rPr>
      </w:pPr>
      <w:r w:rsidRPr="00AD6CBF">
        <w:rPr>
          <w:rFonts w:cs="Times New Roman"/>
          <w:szCs w:val="24"/>
        </w:rPr>
        <w:t xml:space="preserve">Not only do the commissioners show disdain for the concepts of impartiality and objectivity, </w:t>
      </w:r>
      <w:proofErr w:type="gramStart"/>
      <w:r w:rsidRPr="00AD6CBF">
        <w:rPr>
          <w:rFonts w:cs="Times New Roman"/>
          <w:szCs w:val="24"/>
        </w:rPr>
        <w:t>but</w:t>
      </w:r>
      <w:proofErr w:type="gramEnd"/>
      <w:r w:rsidRPr="00AD6CBF">
        <w:rPr>
          <w:rFonts w:cs="Times New Roman"/>
          <w:szCs w:val="24"/>
        </w:rPr>
        <w:t xml:space="preserve"> they even show contempt for basic U.N. rules. Case in point is </w:t>
      </w:r>
      <w:proofErr w:type="spellStart"/>
      <w:r w:rsidRPr="00AD6CBF">
        <w:rPr>
          <w:rFonts w:cs="Times New Roman"/>
          <w:szCs w:val="24"/>
        </w:rPr>
        <w:t>Miloon</w:t>
      </w:r>
      <w:proofErr w:type="spellEnd"/>
      <w:r w:rsidRPr="00AD6CBF">
        <w:rPr>
          <w:rFonts w:cs="Times New Roman"/>
          <w:szCs w:val="24"/>
        </w:rPr>
        <w:t xml:space="preserve"> Kothari. In 2002, as a U.N. Special Rapporteur on housing, Kothari </w:t>
      </w:r>
      <w:hyperlink r:id="rId19" w:history="1">
        <w:r w:rsidRPr="00AD6CBF">
          <w:rPr>
            <w:rStyle w:val="Hyperlink"/>
            <w:rFonts w:cs="Times New Roman"/>
            <w:color w:val="auto"/>
            <w:szCs w:val="24"/>
          </w:rPr>
          <w:t>lied</w:t>
        </w:r>
      </w:hyperlink>
      <w:r w:rsidRPr="00AD6CBF">
        <w:rPr>
          <w:rFonts w:cs="Times New Roman"/>
          <w:szCs w:val="24"/>
        </w:rPr>
        <w:t> in order to enter Israel, claiming he was simply on a private visit when instead he was there to prepare an anti-Israel report in his official U.N. capacity. He even lied to U.N. officials, insisting that it would “not be an official visit status.”</w:t>
      </w:r>
    </w:p>
    <w:p w:rsidR="00AD6CBF" w:rsidRPr="00AD6CBF" w:rsidRDefault="00AD6CBF" w:rsidP="00AD6CBF">
      <w:pPr>
        <w:rPr>
          <w:rFonts w:cs="Times New Roman"/>
          <w:szCs w:val="24"/>
        </w:rPr>
      </w:pPr>
      <w:r w:rsidRPr="00AD6CBF">
        <w:rPr>
          <w:rFonts w:cs="Times New Roman"/>
          <w:szCs w:val="24"/>
        </w:rPr>
        <w:t>This incident exposed not only a clear lack of impartiality and objectivity, but also a clear lack of personal integrity.</w:t>
      </w:r>
    </w:p>
    <w:p w:rsidR="00AD6CBF" w:rsidRPr="00AD6CBF" w:rsidRDefault="00AD6CBF" w:rsidP="00AD6CBF">
      <w:pPr>
        <w:rPr>
          <w:rFonts w:cs="Times New Roman"/>
          <w:szCs w:val="24"/>
        </w:rPr>
      </w:pPr>
      <w:proofErr w:type="gramStart"/>
      <w:r w:rsidRPr="00AD6CBF">
        <w:rPr>
          <w:rFonts w:cs="Times New Roman"/>
          <w:szCs w:val="24"/>
        </w:rPr>
        <w:t>As with the other two commissioners,</w:t>
      </w:r>
      <w:proofErr w:type="gramEnd"/>
      <w:r w:rsidRPr="00AD6CBF">
        <w:rPr>
          <w:rFonts w:cs="Times New Roman"/>
          <w:szCs w:val="24"/>
        </w:rPr>
        <w:t xml:space="preserve"> </w:t>
      </w:r>
      <w:proofErr w:type="gramStart"/>
      <w:r w:rsidRPr="00AD6CBF">
        <w:rPr>
          <w:rFonts w:cs="Times New Roman"/>
          <w:szCs w:val="24"/>
        </w:rPr>
        <w:t>Kothari’s anti-Israel bias</w:t>
      </w:r>
      <w:proofErr w:type="gramEnd"/>
      <w:r w:rsidRPr="00AD6CBF">
        <w:rPr>
          <w:rFonts w:cs="Times New Roman"/>
          <w:szCs w:val="24"/>
        </w:rPr>
        <w:t xml:space="preserve"> is in plain view. In his previous U.N. position as a special rapporteur, Kothari </w:t>
      </w:r>
      <w:hyperlink r:id="rId20" w:history="1">
        <w:r w:rsidRPr="00AD6CBF">
          <w:rPr>
            <w:rStyle w:val="Hyperlink"/>
            <w:rFonts w:cs="Times New Roman"/>
            <w:color w:val="auto"/>
            <w:szCs w:val="24"/>
          </w:rPr>
          <w:t>called</w:t>
        </w:r>
      </w:hyperlink>
      <w:r w:rsidRPr="00AD6CBF">
        <w:rPr>
          <w:rFonts w:cs="Times New Roman"/>
          <w:szCs w:val="24"/>
        </w:rPr>
        <w:t> for the cessation of “military cooperation with Israel,” and even described Jews living in Judea and Samaria as engaged in “colonization activities,” denying the indigeneity of Jewish people in the Land of Israel. Kothari made clear he </w:t>
      </w:r>
      <w:hyperlink r:id="rId21" w:history="1">
        <w:r w:rsidRPr="00AD6CBF">
          <w:rPr>
            <w:rStyle w:val="Hyperlink"/>
            <w:rFonts w:cs="Times New Roman"/>
            <w:color w:val="auto"/>
            <w:szCs w:val="24"/>
          </w:rPr>
          <w:t>viewed</w:t>
        </w:r>
      </w:hyperlink>
      <w:r w:rsidRPr="00AD6CBF">
        <w:rPr>
          <w:rFonts w:cs="Times New Roman"/>
          <w:szCs w:val="24"/>
        </w:rPr>
        <w:t> all Israelis as “settlers.”</w:t>
      </w:r>
    </w:p>
    <w:p w:rsidR="00AD6CBF" w:rsidRPr="00AD6CBF" w:rsidRDefault="00AD6CBF" w:rsidP="00AD6CBF">
      <w:pPr>
        <w:rPr>
          <w:rFonts w:cs="Times New Roman"/>
          <w:szCs w:val="24"/>
        </w:rPr>
      </w:pPr>
      <w:r w:rsidRPr="00AD6CBF">
        <w:rPr>
          <w:rFonts w:cs="Times New Roman"/>
          <w:szCs w:val="24"/>
        </w:rPr>
        <w:t>Kothari has also absurdly </w:t>
      </w:r>
      <w:hyperlink r:id="rId22" w:history="1">
        <w:r w:rsidRPr="00AD6CBF">
          <w:rPr>
            <w:rStyle w:val="Hyperlink"/>
            <w:rFonts w:cs="Times New Roman"/>
            <w:color w:val="auto"/>
            <w:szCs w:val="24"/>
          </w:rPr>
          <w:t>claimed</w:t>
        </w:r>
      </w:hyperlink>
      <w:r w:rsidRPr="00AD6CBF">
        <w:rPr>
          <w:rFonts w:cs="Times New Roman"/>
          <w:szCs w:val="24"/>
        </w:rPr>
        <w:t> there is a “basic theocratic character of the Israeli legal system [that] establishes ethnic criteria as the grounds for the enjoyment of full rights.” This statement is a complete fabrication. As CAMERA has repeatedly pointed out (see, e.g., pages 5-9 of this </w:t>
      </w:r>
      <w:hyperlink r:id="rId23" w:history="1">
        <w:r w:rsidRPr="00AD6CBF">
          <w:rPr>
            <w:rStyle w:val="Hyperlink"/>
            <w:rFonts w:cs="Times New Roman"/>
            <w:color w:val="auto"/>
            <w:szCs w:val="24"/>
          </w:rPr>
          <w:t>brief</w:t>
        </w:r>
      </w:hyperlink>
      <w:r w:rsidRPr="00AD6CBF">
        <w:rPr>
          <w:rFonts w:cs="Times New Roman"/>
          <w:szCs w:val="24"/>
        </w:rPr>
        <w:t>; see also </w:t>
      </w:r>
      <w:hyperlink r:id="rId24" w:anchor=":~:text=objectively%20false%20claims.-,%E2%80%9CJewish%2DOnly%E2%80%9D%20Settlements,-Throughout%20the%20report" w:history="1">
        <w:r w:rsidRPr="00AD6CBF">
          <w:rPr>
            <w:rStyle w:val="Hyperlink"/>
            <w:rFonts w:cs="Times New Roman"/>
            <w:color w:val="auto"/>
            <w:szCs w:val="24"/>
          </w:rPr>
          <w:t>here</w:t>
        </w:r>
      </w:hyperlink>
      <w:r w:rsidRPr="00AD6CBF">
        <w:rPr>
          <w:rFonts w:cs="Times New Roman"/>
          <w:szCs w:val="24"/>
        </w:rPr>
        <w:t> and </w:t>
      </w:r>
      <w:hyperlink r:id="rId25" w:history="1">
        <w:r w:rsidRPr="00AD6CBF">
          <w:rPr>
            <w:rStyle w:val="Hyperlink"/>
            <w:rFonts w:cs="Times New Roman"/>
            <w:color w:val="auto"/>
            <w:szCs w:val="24"/>
          </w:rPr>
          <w:t>here</w:t>
        </w:r>
      </w:hyperlink>
      <w:r w:rsidRPr="00AD6CBF">
        <w:rPr>
          <w:rFonts w:cs="Times New Roman"/>
          <w:szCs w:val="24"/>
        </w:rPr>
        <w:t>), Israeli law enshrines equal rights for its citizens regardless of religion, nationality, or ethnicity.</w:t>
      </w:r>
    </w:p>
    <w:p w:rsidR="00AD6CBF" w:rsidRPr="00AD6CBF" w:rsidRDefault="00AD6CBF" w:rsidP="00AD6CBF">
      <w:pPr>
        <w:rPr>
          <w:rFonts w:cs="Times New Roman"/>
          <w:szCs w:val="24"/>
        </w:rPr>
      </w:pPr>
      <w:r w:rsidRPr="00AD6CBF">
        <w:rPr>
          <w:rFonts w:cs="Times New Roman"/>
          <w:bCs/>
          <w:szCs w:val="24"/>
        </w:rPr>
        <w:t xml:space="preserve">3. Chris </w:t>
      </w:r>
      <w:proofErr w:type="spellStart"/>
      <w:r w:rsidRPr="00AD6CBF">
        <w:rPr>
          <w:rFonts w:cs="Times New Roman"/>
          <w:bCs/>
          <w:szCs w:val="24"/>
        </w:rPr>
        <w:t>Sidoti</w:t>
      </w:r>
      <w:proofErr w:type="spellEnd"/>
    </w:p>
    <w:p w:rsidR="00AD6CBF" w:rsidRPr="00AD6CBF" w:rsidRDefault="00AD6CBF" w:rsidP="00AD6CBF">
      <w:pPr>
        <w:rPr>
          <w:rFonts w:cs="Times New Roman"/>
          <w:szCs w:val="24"/>
        </w:rPr>
      </w:pPr>
      <w:r w:rsidRPr="00AD6CBF">
        <w:rPr>
          <w:rFonts w:cs="Times New Roman"/>
          <w:szCs w:val="24"/>
        </w:rPr>
        <w:t xml:space="preserve">Commissioner Chris </w:t>
      </w:r>
      <w:proofErr w:type="spellStart"/>
      <w:r w:rsidRPr="00AD6CBF">
        <w:rPr>
          <w:rFonts w:cs="Times New Roman"/>
          <w:szCs w:val="24"/>
        </w:rPr>
        <w:t>Sidoti</w:t>
      </w:r>
      <w:proofErr w:type="spellEnd"/>
      <w:r w:rsidRPr="00AD6CBF">
        <w:rPr>
          <w:rFonts w:cs="Times New Roman"/>
          <w:szCs w:val="24"/>
        </w:rPr>
        <w:t xml:space="preserve"> has a </w:t>
      </w:r>
      <w:hyperlink r:id="rId26" w:history="1">
        <w:r w:rsidRPr="00AD6CBF">
          <w:rPr>
            <w:rStyle w:val="Hyperlink"/>
            <w:rFonts w:cs="Times New Roman"/>
            <w:color w:val="auto"/>
            <w:szCs w:val="24"/>
          </w:rPr>
          <w:t>history</w:t>
        </w:r>
      </w:hyperlink>
      <w:r w:rsidRPr="00AD6CBF">
        <w:rPr>
          <w:rFonts w:cs="Times New Roman"/>
          <w:szCs w:val="24"/>
        </w:rPr>
        <w:t> of “work[</w:t>
      </w:r>
      <w:proofErr w:type="spellStart"/>
      <w:r w:rsidRPr="00AD6CBF">
        <w:rPr>
          <w:rFonts w:cs="Times New Roman"/>
          <w:szCs w:val="24"/>
        </w:rPr>
        <w:t>ing</w:t>
      </w:r>
      <w:proofErr w:type="spellEnd"/>
      <w:r w:rsidRPr="00AD6CBF">
        <w:rPr>
          <w:rFonts w:cs="Times New Roman"/>
          <w:szCs w:val="24"/>
        </w:rPr>
        <w:t>] closely with Arab and Palestinian Human Rights organizations” and is a “close friend and ally” of the notoriously anti-Israel Palestinian Independent Commission for Human Rights (“PICHR”), the Palestinian Authority’s “national human rights institution.” To give an idea of the kind of organization PICHR is, it has </w:t>
      </w:r>
      <w:hyperlink r:id="rId27" w:history="1">
        <w:r w:rsidRPr="00AD6CBF">
          <w:rPr>
            <w:rStyle w:val="Hyperlink"/>
            <w:rFonts w:cs="Times New Roman"/>
            <w:color w:val="auto"/>
            <w:szCs w:val="24"/>
          </w:rPr>
          <w:t>described</w:t>
        </w:r>
      </w:hyperlink>
      <w:r w:rsidRPr="00AD6CBF">
        <w:rPr>
          <w:rFonts w:cs="Times New Roman"/>
          <w:szCs w:val="24"/>
        </w:rPr>
        <w:t> stone-throwing </w:t>
      </w:r>
      <w:hyperlink r:id="rId28" w:history="1">
        <w:r w:rsidRPr="00AD6CBF">
          <w:rPr>
            <w:rStyle w:val="Hyperlink"/>
            <w:rFonts w:cs="Times New Roman"/>
            <w:color w:val="auto"/>
            <w:szCs w:val="24"/>
          </w:rPr>
          <w:t>attacks</w:t>
        </w:r>
      </w:hyperlink>
      <w:r w:rsidRPr="00AD6CBF">
        <w:rPr>
          <w:rFonts w:cs="Times New Roman"/>
          <w:szCs w:val="24"/>
        </w:rPr>
        <w:t> as a “natural right” of the Palestinians.</w:t>
      </w:r>
    </w:p>
    <w:p w:rsidR="00AD6CBF" w:rsidRPr="00AD6CBF" w:rsidRDefault="00AD6CBF" w:rsidP="00AD6CBF">
      <w:pPr>
        <w:rPr>
          <w:rFonts w:cs="Times New Roman"/>
          <w:szCs w:val="24"/>
        </w:rPr>
      </w:pPr>
      <w:proofErr w:type="spellStart"/>
      <w:r w:rsidRPr="00AD6CBF">
        <w:rPr>
          <w:rFonts w:cs="Times New Roman"/>
          <w:szCs w:val="24"/>
        </w:rPr>
        <w:t>Sidoti</w:t>
      </w:r>
      <w:proofErr w:type="spellEnd"/>
      <w:r w:rsidRPr="00AD6CBF">
        <w:rPr>
          <w:rFonts w:cs="Times New Roman"/>
          <w:szCs w:val="24"/>
        </w:rPr>
        <w:t xml:space="preserve"> is also on the </w:t>
      </w:r>
      <w:hyperlink r:id="rId29" w:history="1">
        <w:r w:rsidRPr="00AD6CBF">
          <w:rPr>
            <w:rStyle w:val="Hyperlink"/>
            <w:rFonts w:cs="Times New Roman"/>
            <w:color w:val="auto"/>
            <w:szCs w:val="24"/>
          </w:rPr>
          <w:t>advisory council</w:t>
        </w:r>
      </w:hyperlink>
      <w:r w:rsidRPr="00AD6CBF">
        <w:rPr>
          <w:rFonts w:cs="Times New Roman"/>
          <w:szCs w:val="24"/>
        </w:rPr>
        <w:t> of the Australian Centre for International Justice, which has openly </w:t>
      </w:r>
      <w:hyperlink r:id="rId30" w:history="1">
        <w:r w:rsidRPr="00AD6CBF">
          <w:rPr>
            <w:rStyle w:val="Hyperlink"/>
            <w:rFonts w:cs="Times New Roman"/>
            <w:color w:val="auto"/>
            <w:szCs w:val="24"/>
          </w:rPr>
          <w:t>called</w:t>
        </w:r>
      </w:hyperlink>
      <w:r w:rsidRPr="00AD6CBF">
        <w:rPr>
          <w:rFonts w:cs="Times New Roman"/>
          <w:szCs w:val="24"/>
        </w:rPr>
        <w:t> for an arms embargo against Israel and </w:t>
      </w:r>
      <w:hyperlink r:id="rId31" w:history="1">
        <w:r w:rsidRPr="00AD6CBF">
          <w:rPr>
            <w:rStyle w:val="Hyperlink"/>
            <w:rFonts w:cs="Times New Roman"/>
            <w:color w:val="auto"/>
            <w:szCs w:val="24"/>
          </w:rPr>
          <w:t>accused</w:t>
        </w:r>
      </w:hyperlink>
      <w:r w:rsidRPr="00AD6CBF">
        <w:rPr>
          <w:rFonts w:cs="Times New Roman"/>
          <w:szCs w:val="24"/>
        </w:rPr>
        <w:t> Israel of “apartheid.”</w:t>
      </w:r>
    </w:p>
    <w:p w:rsidR="00AD6CBF" w:rsidRPr="00AD6CBF" w:rsidRDefault="00AD6CBF" w:rsidP="00AD6CBF">
      <w:pPr>
        <w:rPr>
          <w:rFonts w:cs="Times New Roman"/>
          <w:bCs/>
          <w:szCs w:val="24"/>
        </w:rPr>
      </w:pPr>
      <w:r w:rsidRPr="00AD6CBF">
        <w:rPr>
          <w:rFonts w:cs="Times New Roman"/>
          <w:bCs/>
          <w:szCs w:val="24"/>
        </w:rPr>
        <w:t>The Mandate</w:t>
      </w:r>
    </w:p>
    <w:p w:rsidR="00AD6CBF" w:rsidRPr="00AD6CBF" w:rsidRDefault="00AD6CBF" w:rsidP="00AD6CBF">
      <w:pPr>
        <w:rPr>
          <w:rFonts w:cs="Times New Roman"/>
          <w:szCs w:val="24"/>
        </w:rPr>
      </w:pPr>
      <w:r w:rsidRPr="00AD6CBF">
        <w:rPr>
          <w:rFonts w:cs="Times New Roman"/>
          <w:szCs w:val="24"/>
        </w:rPr>
        <w:lastRenderedPageBreak/>
        <w:t xml:space="preserve">Not only are the commissioners themselves biased, </w:t>
      </w:r>
      <w:proofErr w:type="gramStart"/>
      <w:r w:rsidRPr="00AD6CBF">
        <w:rPr>
          <w:rFonts w:cs="Times New Roman"/>
          <w:szCs w:val="24"/>
        </w:rPr>
        <w:t>but</w:t>
      </w:r>
      <w:proofErr w:type="gramEnd"/>
      <w:r w:rsidRPr="00AD6CBF">
        <w:rPr>
          <w:rFonts w:cs="Times New Roman"/>
          <w:szCs w:val="24"/>
        </w:rPr>
        <w:t xml:space="preserve"> so is the mandate under which they are supposed to operate. The COI’s </w:t>
      </w:r>
      <w:hyperlink r:id="rId32" w:history="1">
        <w:r w:rsidRPr="00AD6CBF">
          <w:rPr>
            <w:rStyle w:val="Hyperlink"/>
            <w:rFonts w:cs="Times New Roman"/>
            <w:color w:val="auto"/>
            <w:szCs w:val="24"/>
          </w:rPr>
          <w:t>mandate</w:t>
        </w:r>
      </w:hyperlink>
      <w:r w:rsidRPr="00AD6CBF">
        <w:rPr>
          <w:rFonts w:cs="Times New Roman"/>
          <w:szCs w:val="24"/>
        </w:rPr>
        <w:t>, adopted during a special session of the U.N. Human Rights Council on May 27, 2021, continues the tradition of creating slanted inquisitions that predetermine the results of the “investigation.”</w:t>
      </w:r>
    </w:p>
    <w:p w:rsidR="00AD6CBF" w:rsidRPr="00AD6CBF" w:rsidRDefault="00AD6CBF" w:rsidP="00AD6CBF">
      <w:pPr>
        <w:rPr>
          <w:rFonts w:cs="Times New Roman"/>
          <w:szCs w:val="24"/>
        </w:rPr>
      </w:pPr>
      <w:r w:rsidRPr="00AD6CBF">
        <w:rPr>
          <w:rFonts w:cs="Times New Roman"/>
          <w:bCs/>
          <w:szCs w:val="24"/>
        </w:rPr>
        <w:t>1. Omits Hamas and Israeli civilians, focuses only on Israel and Palestinian civilians</w:t>
      </w:r>
    </w:p>
    <w:p w:rsidR="00AD6CBF" w:rsidRPr="00AD6CBF" w:rsidRDefault="00AD6CBF" w:rsidP="00AD6CBF">
      <w:pPr>
        <w:rPr>
          <w:rFonts w:cs="Times New Roman"/>
          <w:szCs w:val="24"/>
        </w:rPr>
      </w:pPr>
      <w:r w:rsidRPr="00AD6CBF">
        <w:rPr>
          <w:rFonts w:cs="Times New Roman"/>
          <w:szCs w:val="24"/>
        </w:rPr>
        <w:t>As is typical of the United Nations, the language of the mandating resolution never mentions Palestinian terror groups like Hamas and instead only mentions the State of Israel. Similarly, while the resolution expressly mentions the “Palestinian civilian population,” at no point is the Israeli civilian population mentioned, notwithstanding the thousands of terrorist rockets launched at them.</w:t>
      </w:r>
    </w:p>
    <w:p w:rsidR="00AD6CBF" w:rsidRPr="00AD6CBF" w:rsidRDefault="00AD6CBF" w:rsidP="00AD6CBF">
      <w:pPr>
        <w:rPr>
          <w:rFonts w:cs="Times New Roman"/>
          <w:szCs w:val="24"/>
        </w:rPr>
      </w:pPr>
      <w:r w:rsidRPr="00AD6CBF">
        <w:rPr>
          <w:rFonts w:cs="Times New Roman"/>
          <w:szCs w:val="24"/>
        </w:rPr>
        <w:t xml:space="preserve">The United Nations has consistently failed </w:t>
      </w:r>
      <w:proofErr w:type="gramStart"/>
      <w:r w:rsidRPr="00AD6CBF">
        <w:rPr>
          <w:rFonts w:cs="Times New Roman"/>
          <w:szCs w:val="24"/>
        </w:rPr>
        <w:t>to specifically address</w:t>
      </w:r>
      <w:proofErr w:type="gramEnd"/>
      <w:r w:rsidRPr="00AD6CBF">
        <w:rPr>
          <w:rFonts w:cs="Times New Roman"/>
          <w:szCs w:val="24"/>
        </w:rPr>
        <w:t xml:space="preserve"> the terrorist organization Hamas and the attempts by it and other terror groups to murder Israeli civilians with rockets. In 2018, the U.N. General Assembly even rejected an amendment that would have condemned “Hamas for repeatedly firing rockets into Israel and for inciting violence.”</w:t>
      </w:r>
    </w:p>
    <w:p w:rsidR="00AD6CBF" w:rsidRPr="00AD6CBF" w:rsidRDefault="00AD6CBF" w:rsidP="00AD6CBF">
      <w:pPr>
        <w:rPr>
          <w:rFonts w:cs="Times New Roman"/>
          <w:szCs w:val="24"/>
        </w:rPr>
      </w:pPr>
      <w:r w:rsidRPr="00AD6CBF">
        <w:rPr>
          <w:rFonts w:cs="Times New Roman"/>
          <w:bCs/>
          <w:szCs w:val="24"/>
        </w:rPr>
        <w:t>2. Unlimited temporal and geographic scope</w:t>
      </w:r>
    </w:p>
    <w:p w:rsidR="00AD6CBF" w:rsidRPr="00AD6CBF" w:rsidRDefault="00AD6CBF" w:rsidP="00AD6CBF">
      <w:pPr>
        <w:rPr>
          <w:rFonts w:cs="Times New Roman"/>
          <w:szCs w:val="24"/>
        </w:rPr>
      </w:pPr>
      <w:r w:rsidRPr="00AD6CBF">
        <w:rPr>
          <w:rFonts w:cs="Times New Roman"/>
          <w:szCs w:val="24"/>
        </w:rPr>
        <w:t xml:space="preserve">Unlike past U.N. inquiries, the latest COI </w:t>
      </w:r>
      <w:proofErr w:type="gramStart"/>
      <w:r w:rsidRPr="00AD6CBF">
        <w:rPr>
          <w:rFonts w:cs="Times New Roman"/>
          <w:szCs w:val="24"/>
        </w:rPr>
        <w:t>has been given</w:t>
      </w:r>
      <w:proofErr w:type="gramEnd"/>
      <w:r w:rsidRPr="00AD6CBF">
        <w:rPr>
          <w:rFonts w:cs="Times New Roman"/>
          <w:szCs w:val="24"/>
        </w:rPr>
        <w:t xml:space="preserve"> what can only be described as a wide-open mandate. There is no temporal limit to its inquiry, in any sense of the word. The COI’s mandate does not need to be renewed. It will continue to exist until an affirmative vote is conducted to end the COI, whereas nearly all other such inquiries have a temporally definite </w:t>
      </w:r>
      <w:proofErr w:type="gramStart"/>
      <w:r w:rsidRPr="00AD6CBF">
        <w:rPr>
          <w:rFonts w:cs="Times New Roman"/>
          <w:szCs w:val="24"/>
        </w:rPr>
        <w:t>mandate which</w:t>
      </w:r>
      <w:proofErr w:type="gramEnd"/>
      <w:r w:rsidRPr="00AD6CBF">
        <w:rPr>
          <w:rFonts w:cs="Times New Roman"/>
          <w:szCs w:val="24"/>
        </w:rPr>
        <w:t xml:space="preserve"> must be affirmatively renewed periodically. The COI also has “no temporal restrictions” in terms of what it may investigate.</w:t>
      </w:r>
    </w:p>
    <w:p w:rsidR="00AD6CBF" w:rsidRPr="00AD6CBF" w:rsidRDefault="00AD6CBF" w:rsidP="00AD6CBF">
      <w:pPr>
        <w:rPr>
          <w:rFonts w:cs="Times New Roman"/>
          <w:szCs w:val="24"/>
        </w:rPr>
      </w:pPr>
      <w:r w:rsidRPr="00AD6CBF">
        <w:rPr>
          <w:rFonts w:cs="Times New Roman"/>
          <w:szCs w:val="24"/>
        </w:rPr>
        <w:t>In other words, under the terms of the mandate, the COI could write up a charge sheet against King Solomon for building the Temple on “occupied Palestinian territory” 3,000 years ago.</w:t>
      </w:r>
    </w:p>
    <w:p w:rsidR="00AD6CBF" w:rsidRPr="00AD6CBF" w:rsidRDefault="00AD6CBF" w:rsidP="00AD6CBF">
      <w:pPr>
        <w:rPr>
          <w:rFonts w:cs="Times New Roman"/>
          <w:szCs w:val="24"/>
        </w:rPr>
      </w:pPr>
      <w:r w:rsidRPr="00AD6CBF">
        <w:rPr>
          <w:rFonts w:cs="Times New Roman"/>
          <w:szCs w:val="24"/>
        </w:rPr>
        <w:t>Additionally, whereas past inquiries were focused on specific conflicts or events, the latest COI can focus on virtually whatever aspect of the conflict, or Israel’s entire existence and legitimacy, that it so chooses, by virtue of the broad language of the mandate.</w:t>
      </w:r>
    </w:p>
    <w:p w:rsidR="00AD6CBF" w:rsidRPr="00AD6CBF" w:rsidRDefault="00AD6CBF" w:rsidP="00AD6CBF">
      <w:pPr>
        <w:rPr>
          <w:rFonts w:cs="Times New Roman"/>
          <w:szCs w:val="24"/>
        </w:rPr>
      </w:pPr>
      <w:r w:rsidRPr="00AD6CBF">
        <w:rPr>
          <w:rFonts w:cs="Times New Roman"/>
          <w:bCs/>
          <w:szCs w:val="24"/>
        </w:rPr>
        <w:t>3. An enormous budget</w:t>
      </w:r>
    </w:p>
    <w:p w:rsidR="00AD6CBF" w:rsidRPr="00AD6CBF" w:rsidRDefault="00AD6CBF" w:rsidP="00AD6CBF">
      <w:pPr>
        <w:rPr>
          <w:rFonts w:cs="Times New Roman"/>
          <w:szCs w:val="24"/>
        </w:rPr>
      </w:pPr>
      <w:r w:rsidRPr="00AD6CBF">
        <w:rPr>
          <w:rFonts w:cs="Times New Roman"/>
          <w:szCs w:val="24"/>
        </w:rPr>
        <w:t xml:space="preserve">The COI </w:t>
      </w:r>
      <w:proofErr w:type="gramStart"/>
      <w:r w:rsidRPr="00AD6CBF">
        <w:rPr>
          <w:rFonts w:cs="Times New Roman"/>
          <w:szCs w:val="24"/>
        </w:rPr>
        <w:t>has been granted</w:t>
      </w:r>
      <w:proofErr w:type="gramEnd"/>
      <w:r w:rsidRPr="00AD6CBF">
        <w:rPr>
          <w:rFonts w:cs="Times New Roman"/>
          <w:szCs w:val="24"/>
        </w:rPr>
        <w:t xml:space="preserve"> a budget of $11,812,700 for just the first three years alone. After that, it will receive $5,475,600 each year.</w:t>
      </w:r>
    </w:p>
    <w:p w:rsidR="00AD6CBF" w:rsidRPr="00AD6CBF" w:rsidRDefault="00AD6CBF" w:rsidP="00AD6CBF">
      <w:pPr>
        <w:rPr>
          <w:rFonts w:cs="Times New Roman"/>
          <w:szCs w:val="24"/>
        </w:rPr>
      </w:pPr>
      <w:r w:rsidRPr="00AD6CBF">
        <w:rPr>
          <w:rFonts w:cs="Times New Roman"/>
          <w:szCs w:val="24"/>
        </w:rPr>
        <w:t xml:space="preserve">As Professor Anne </w:t>
      </w:r>
      <w:proofErr w:type="spellStart"/>
      <w:r w:rsidRPr="00AD6CBF">
        <w:rPr>
          <w:rFonts w:cs="Times New Roman"/>
          <w:szCs w:val="24"/>
        </w:rPr>
        <w:t>Bayefsky</w:t>
      </w:r>
      <w:proofErr w:type="spellEnd"/>
      <w:r w:rsidRPr="00AD6CBF">
        <w:rPr>
          <w:rFonts w:cs="Times New Roman"/>
          <w:szCs w:val="24"/>
        </w:rPr>
        <w:t> </w:t>
      </w:r>
      <w:hyperlink r:id="rId33" w:history="1">
        <w:r w:rsidRPr="00AD6CBF">
          <w:rPr>
            <w:rStyle w:val="Hyperlink"/>
            <w:rFonts w:cs="Times New Roman"/>
            <w:color w:val="auto"/>
            <w:szCs w:val="24"/>
          </w:rPr>
          <w:t>wrote</w:t>
        </w:r>
      </w:hyperlink>
      <w:r w:rsidRPr="00AD6CBF">
        <w:rPr>
          <w:rFonts w:cs="Times New Roman"/>
          <w:szCs w:val="24"/>
        </w:rPr>
        <w:t xml:space="preserve">, it “will cost more than all but one of the 33 investigative mechanisms ever created by the Human Rights Council in its 15-year history.” The only exception is an investigative mechanism for Myanmar, which </w:t>
      </w:r>
      <w:proofErr w:type="gramStart"/>
      <w:r w:rsidRPr="00AD6CBF">
        <w:rPr>
          <w:rFonts w:cs="Times New Roman"/>
          <w:szCs w:val="24"/>
        </w:rPr>
        <w:t>was created</w:t>
      </w:r>
      <w:proofErr w:type="gramEnd"/>
      <w:r w:rsidRPr="00AD6CBF">
        <w:rPr>
          <w:rFonts w:cs="Times New Roman"/>
          <w:szCs w:val="24"/>
        </w:rPr>
        <w:t xml:space="preserve"> only after 25,000 </w:t>
      </w:r>
      <w:proofErr w:type="spellStart"/>
      <w:r w:rsidRPr="00AD6CBF">
        <w:rPr>
          <w:rFonts w:cs="Times New Roman"/>
          <w:szCs w:val="24"/>
        </w:rPr>
        <w:t>Rohingya</w:t>
      </w:r>
      <w:proofErr w:type="spellEnd"/>
      <w:r w:rsidRPr="00AD6CBF">
        <w:rPr>
          <w:rFonts w:cs="Times New Roman"/>
          <w:szCs w:val="24"/>
        </w:rPr>
        <w:t xml:space="preserve"> Muslims were killed and 700,000 forced to flee. By contrast, even U.N. </w:t>
      </w:r>
      <w:hyperlink r:id="rId34" w:history="1">
        <w:r w:rsidRPr="00AD6CBF">
          <w:rPr>
            <w:rStyle w:val="Hyperlink"/>
            <w:rFonts w:cs="Times New Roman"/>
            <w:color w:val="auto"/>
            <w:szCs w:val="24"/>
          </w:rPr>
          <w:t>figures</w:t>
        </w:r>
      </w:hyperlink>
      <w:r w:rsidRPr="00AD6CBF">
        <w:rPr>
          <w:rFonts w:cs="Times New Roman"/>
          <w:szCs w:val="24"/>
        </w:rPr>
        <w:t xml:space="preserve"> suggest that 256 Palestinians died during the May 2021 conflict. </w:t>
      </w:r>
      <w:proofErr w:type="gramStart"/>
      <w:r w:rsidRPr="00AD6CBF">
        <w:rPr>
          <w:rFonts w:cs="Times New Roman"/>
          <w:szCs w:val="24"/>
        </w:rPr>
        <w:t>That’s</w:t>
      </w:r>
      <w:proofErr w:type="gramEnd"/>
      <w:r w:rsidRPr="00AD6CBF">
        <w:rPr>
          <w:rFonts w:cs="Times New Roman"/>
          <w:szCs w:val="24"/>
        </w:rPr>
        <w:t xml:space="preserve"> about 1% of the fatalities in Myanmar.</w:t>
      </w:r>
    </w:p>
    <w:p w:rsidR="00AD6CBF" w:rsidRPr="00AD6CBF" w:rsidRDefault="00AD6CBF" w:rsidP="00AD6CBF">
      <w:pPr>
        <w:rPr>
          <w:rFonts w:cs="Times New Roman"/>
          <w:szCs w:val="24"/>
        </w:rPr>
      </w:pPr>
      <w:r w:rsidRPr="00AD6CBF">
        <w:rPr>
          <w:rFonts w:cs="Times New Roman"/>
          <w:bCs/>
          <w:szCs w:val="24"/>
        </w:rPr>
        <w:t>4. Mixing the criminal with the political</w:t>
      </w:r>
    </w:p>
    <w:p w:rsidR="00AD6CBF" w:rsidRPr="00AD6CBF" w:rsidRDefault="00AD6CBF" w:rsidP="00AD6CBF">
      <w:pPr>
        <w:rPr>
          <w:rFonts w:cs="Times New Roman"/>
          <w:szCs w:val="24"/>
        </w:rPr>
      </w:pPr>
      <w:r w:rsidRPr="00AD6CBF">
        <w:rPr>
          <w:rFonts w:cs="Times New Roman"/>
          <w:szCs w:val="24"/>
        </w:rPr>
        <w:lastRenderedPageBreak/>
        <w:t>While pretending to act as some form of a criminal investigation, the COI has also been tasked with “identify[</w:t>
      </w:r>
      <w:proofErr w:type="spellStart"/>
      <w:r w:rsidRPr="00AD6CBF">
        <w:rPr>
          <w:rFonts w:cs="Times New Roman"/>
          <w:szCs w:val="24"/>
        </w:rPr>
        <w:t>ing</w:t>
      </w:r>
      <w:proofErr w:type="spellEnd"/>
      <w:r w:rsidRPr="00AD6CBF">
        <w:rPr>
          <w:rFonts w:cs="Times New Roman"/>
          <w:szCs w:val="24"/>
        </w:rPr>
        <w:t>] overall patterns, policies, historical legacies and structural inequalities.” On the latter, the commissioners themselves have said they “shall give priority to broad questions.”</w:t>
      </w:r>
    </w:p>
    <w:p w:rsidR="00AD6CBF" w:rsidRPr="00AD6CBF" w:rsidRDefault="00AD6CBF" w:rsidP="00AD6CBF">
      <w:pPr>
        <w:rPr>
          <w:rFonts w:cs="Times New Roman"/>
          <w:szCs w:val="24"/>
        </w:rPr>
      </w:pPr>
      <w:r w:rsidRPr="00AD6CBF">
        <w:rPr>
          <w:rFonts w:cs="Times New Roman"/>
          <w:szCs w:val="24"/>
        </w:rPr>
        <w:t>Notably, those broad questions have already been predetermined, as the mandate answers the question of “root causes” for the COI, blaming “systematic discrimination.”</w:t>
      </w:r>
    </w:p>
    <w:p w:rsidR="00AD6CBF" w:rsidRPr="00AD6CBF" w:rsidRDefault="00AD6CBF" w:rsidP="00AD6CBF">
      <w:pPr>
        <w:rPr>
          <w:rFonts w:cs="Times New Roman"/>
          <w:szCs w:val="24"/>
        </w:rPr>
      </w:pPr>
      <w:proofErr w:type="gramStart"/>
      <w:r w:rsidRPr="00AD6CBF">
        <w:rPr>
          <w:rFonts w:cs="Times New Roman"/>
          <w:szCs w:val="24"/>
        </w:rPr>
        <w:t>But</w:t>
      </w:r>
      <w:proofErr w:type="gramEnd"/>
      <w:r w:rsidRPr="00AD6CBF">
        <w:rPr>
          <w:rFonts w:cs="Times New Roman"/>
          <w:szCs w:val="24"/>
        </w:rPr>
        <w:t xml:space="preserve"> consider how different these two tasks are. A criminal process requires exacting procedures, high standards of proof and objective reasoning and analysis.</w:t>
      </w:r>
    </w:p>
    <w:p w:rsidR="00AD6CBF" w:rsidRPr="00AD6CBF" w:rsidRDefault="00AD6CBF" w:rsidP="00AD6CBF">
      <w:pPr>
        <w:rPr>
          <w:rFonts w:cs="Times New Roman"/>
          <w:szCs w:val="24"/>
        </w:rPr>
      </w:pPr>
      <w:r w:rsidRPr="00AD6CBF">
        <w:rPr>
          <w:rFonts w:cs="Times New Roman"/>
          <w:szCs w:val="24"/>
        </w:rPr>
        <w:t>On the other hand, questions of policies, and those of these vague, undefined concepts of “historical legacies” and “structural inequalities,” are inherently subjective. They are subject to differences of opinion and perspective. Unlike criminal law, there simply is no set of specific elements that must all be proven before it can be considered established beyond a reasonable doubt.</w:t>
      </w:r>
    </w:p>
    <w:p w:rsidR="00AD6CBF" w:rsidRPr="00AD6CBF" w:rsidRDefault="00AD6CBF" w:rsidP="00AD6CBF">
      <w:pPr>
        <w:rPr>
          <w:rFonts w:cs="Times New Roman"/>
          <w:szCs w:val="24"/>
        </w:rPr>
      </w:pPr>
      <w:r w:rsidRPr="00AD6CBF">
        <w:rPr>
          <w:rFonts w:cs="Times New Roman"/>
          <w:szCs w:val="24"/>
        </w:rPr>
        <w:t>Rather than illuminate the law and facts surrounding alleged violations of international humanitarian law or human rights law, past U.N. efforts at revisionist history have served only to expose anti-Israel biases and distance the institution further and further from reality.</w:t>
      </w:r>
    </w:p>
    <w:p w:rsidR="00AD6CBF" w:rsidRPr="00AD6CBF" w:rsidRDefault="00AD6CBF" w:rsidP="00AD6CBF">
      <w:pPr>
        <w:rPr>
          <w:rFonts w:cs="Times New Roman"/>
          <w:szCs w:val="24"/>
        </w:rPr>
      </w:pPr>
      <w:r w:rsidRPr="00AD6CBF">
        <w:rPr>
          <w:rFonts w:cs="Times New Roman"/>
          <w:szCs w:val="24"/>
        </w:rPr>
        <w:t>By mixing these two very different questions into one “investigation,” the United Nations is once again making it clear for the world to see that the charges are political, the investigation is political, and inevitably, the conviction will be political, too.</w:t>
      </w:r>
    </w:p>
    <w:p w:rsidR="00AD6CBF" w:rsidRPr="00AD6CBF" w:rsidRDefault="00AD6CBF" w:rsidP="00AD6CBF">
      <w:pPr>
        <w:rPr>
          <w:rFonts w:cs="Times New Roman"/>
          <w:szCs w:val="24"/>
        </w:rPr>
      </w:pPr>
      <w:r w:rsidRPr="00AD6CBF">
        <w:rPr>
          <w:rFonts w:cs="Times New Roman"/>
          <w:bCs/>
          <w:szCs w:val="24"/>
        </w:rPr>
        <w:t>5. The nod to the ‘apartheid’ libel and excusing violence</w:t>
      </w:r>
    </w:p>
    <w:p w:rsidR="00AD6CBF" w:rsidRPr="00AD6CBF" w:rsidRDefault="00AD6CBF" w:rsidP="00AD6CBF">
      <w:pPr>
        <w:rPr>
          <w:rFonts w:cs="Times New Roman"/>
          <w:szCs w:val="24"/>
        </w:rPr>
      </w:pPr>
      <w:r w:rsidRPr="00AD6CBF">
        <w:rPr>
          <w:rFonts w:cs="Times New Roman"/>
          <w:szCs w:val="24"/>
        </w:rPr>
        <w:t xml:space="preserve">The language of the COI’s mandate </w:t>
      </w:r>
      <w:proofErr w:type="gramStart"/>
      <w:r w:rsidRPr="00AD6CBF">
        <w:rPr>
          <w:rFonts w:cs="Times New Roman"/>
          <w:szCs w:val="24"/>
        </w:rPr>
        <w:t>is clearly designed</w:t>
      </w:r>
      <w:proofErr w:type="gramEnd"/>
      <w:r w:rsidRPr="00AD6CBF">
        <w:rPr>
          <w:rFonts w:cs="Times New Roman"/>
          <w:szCs w:val="24"/>
        </w:rPr>
        <w:t xml:space="preserve"> to further the “apartheid” libel against Israel. The resolution, drafted after the Israel-Hamas conflict in May 2021, instructs the COI to investigate “root causes,” which the Human Rights Council already decided (before any investigation) include “systematic discrimination and repression based on national, ethnic, racial or religious identity.”</w:t>
      </w:r>
    </w:p>
    <w:p w:rsidR="00AD6CBF" w:rsidRPr="00AD6CBF" w:rsidRDefault="00AD6CBF" w:rsidP="00AD6CBF">
      <w:pPr>
        <w:rPr>
          <w:rFonts w:cs="Times New Roman"/>
          <w:szCs w:val="24"/>
        </w:rPr>
      </w:pPr>
      <w:r w:rsidRPr="00AD6CBF">
        <w:rPr>
          <w:rFonts w:cs="Times New Roman"/>
          <w:szCs w:val="24"/>
        </w:rPr>
        <w:t xml:space="preserve">As Jonathan </w:t>
      </w:r>
      <w:proofErr w:type="spellStart"/>
      <w:r w:rsidRPr="00AD6CBF">
        <w:rPr>
          <w:rFonts w:cs="Times New Roman"/>
          <w:szCs w:val="24"/>
        </w:rPr>
        <w:t>Schanzer</w:t>
      </w:r>
      <w:proofErr w:type="spellEnd"/>
      <w:r w:rsidRPr="00AD6CBF">
        <w:rPr>
          <w:rFonts w:cs="Times New Roman"/>
          <w:szCs w:val="24"/>
        </w:rPr>
        <w:t>, author of “Gaza Conflict 2021,” </w:t>
      </w:r>
      <w:hyperlink r:id="rId35" w:history="1">
        <w:r w:rsidRPr="00AD6CBF">
          <w:rPr>
            <w:rStyle w:val="Hyperlink"/>
            <w:rFonts w:cs="Times New Roman"/>
            <w:color w:val="auto"/>
            <w:szCs w:val="24"/>
          </w:rPr>
          <w:t>puts it</w:t>
        </w:r>
      </w:hyperlink>
      <w:r w:rsidRPr="00AD6CBF">
        <w:rPr>
          <w:rFonts w:cs="Times New Roman"/>
          <w:szCs w:val="24"/>
        </w:rPr>
        <w:t xml:space="preserve">, “Gaza wars begin because Hamas launches them. They </w:t>
      </w:r>
      <w:proofErr w:type="gramStart"/>
      <w:r w:rsidRPr="00AD6CBF">
        <w:rPr>
          <w:rFonts w:cs="Times New Roman"/>
          <w:szCs w:val="24"/>
        </w:rPr>
        <w:t>are not caused</w:t>
      </w:r>
      <w:proofErr w:type="gramEnd"/>
      <w:r w:rsidRPr="00AD6CBF">
        <w:rPr>
          <w:rFonts w:cs="Times New Roman"/>
          <w:szCs w:val="24"/>
        </w:rPr>
        <w:t xml:space="preserve"> by tensions or anger. They are caused by rockets and bombs.” The attempt to shift responsibility away from Hamas—which began the war by firing barrages of rockets—and point instead to vague, debatable concepts of “systematic discrimination” serves only to justify and legitimize terrorist violence against Israeli civilians.</w:t>
      </w:r>
    </w:p>
    <w:p w:rsidR="00AD6CBF" w:rsidRPr="00AD6CBF" w:rsidRDefault="00AD6CBF" w:rsidP="00AD6CBF">
      <w:pPr>
        <w:rPr>
          <w:rFonts w:cs="Times New Roman"/>
          <w:szCs w:val="24"/>
        </w:rPr>
      </w:pPr>
      <w:r w:rsidRPr="00AD6CBF">
        <w:rPr>
          <w:rFonts w:cs="Times New Roman"/>
          <w:szCs w:val="24"/>
        </w:rPr>
        <w:t>Instead of being a legitimate exercise in conflict resolution, the </w:t>
      </w:r>
      <w:hyperlink r:id="rId36" w:history="1">
        <w:r w:rsidRPr="00AD6CBF">
          <w:rPr>
            <w:rStyle w:val="Hyperlink"/>
            <w:rFonts w:cs="Times New Roman"/>
            <w:color w:val="auto"/>
            <w:szCs w:val="24"/>
          </w:rPr>
          <w:t>timing</w:t>
        </w:r>
      </w:hyperlink>
      <w:r w:rsidRPr="00AD6CBF">
        <w:rPr>
          <w:rFonts w:cs="Times New Roman"/>
          <w:szCs w:val="24"/>
        </w:rPr>
        <w:t> of this expansive language, adopted in the highly partisan halls of the U.N. Human Rights Council, is intended to build on the campaign to slander Israel as an “apartheid” state, which just a month earlier was bolstered by </w:t>
      </w:r>
      <w:hyperlink r:id="rId37" w:history="1">
        <w:r w:rsidRPr="00AD6CBF">
          <w:rPr>
            <w:rStyle w:val="Hyperlink"/>
            <w:rFonts w:cs="Times New Roman"/>
            <w:color w:val="auto"/>
            <w:szCs w:val="24"/>
          </w:rPr>
          <w:t>Human Rights Watch’s</w:t>
        </w:r>
      </w:hyperlink>
      <w:r w:rsidRPr="00AD6CBF">
        <w:rPr>
          <w:rFonts w:cs="Times New Roman"/>
          <w:szCs w:val="24"/>
        </w:rPr>
        <w:t> substantively empty accusation.</w:t>
      </w:r>
    </w:p>
    <w:p w:rsidR="00AD6CBF" w:rsidRPr="00AD6CBF" w:rsidRDefault="00AD6CBF" w:rsidP="00AD6CBF">
      <w:pPr>
        <w:rPr>
          <w:rFonts w:cs="Times New Roman"/>
          <w:bCs/>
          <w:szCs w:val="24"/>
        </w:rPr>
      </w:pPr>
      <w:r w:rsidRPr="00AD6CBF">
        <w:rPr>
          <w:rFonts w:cs="Times New Roman"/>
          <w:bCs/>
          <w:szCs w:val="24"/>
        </w:rPr>
        <w:t>How the COI ‘investigates’</w:t>
      </w:r>
    </w:p>
    <w:p w:rsidR="00AD6CBF" w:rsidRPr="00AD6CBF" w:rsidRDefault="00AD6CBF" w:rsidP="00AD6CBF">
      <w:pPr>
        <w:rPr>
          <w:rFonts w:cs="Times New Roman"/>
          <w:szCs w:val="24"/>
        </w:rPr>
      </w:pPr>
      <w:r w:rsidRPr="00AD6CBF">
        <w:rPr>
          <w:rFonts w:cs="Times New Roman"/>
          <w:szCs w:val="24"/>
        </w:rPr>
        <w:t xml:space="preserve">Combining both a selection of biased commissioners and a biased mandate, the actual working methods of the COI demonstrate the unserious nature of the “inquiry.” Between a low standard of proof, the ability of commissioners to rely on their own feelings, a complete lack of </w:t>
      </w:r>
      <w:r w:rsidRPr="00AD6CBF">
        <w:rPr>
          <w:rFonts w:cs="Times New Roman"/>
          <w:szCs w:val="24"/>
        </w:rPr>
        <w:lastRenderedPageBreak/>
        <w:t>transparency as to the U.N. staff conducting the “investigation,” and other aspects of its work, the COI has shown itself as little more than a partisan attack on the Jewish state.</w:t>
      </w:r>
    </w:p>
    <w:p w:rsidR="00AD6CBF" w:rsidRPr="00AD6CBF" w:rsidRDefault="00AD6CBF" w:rsidP="00AD6CBF">
      <w:pPr>
        <w:rPr>
          <w:rFonts w:cs="Times New Roman"/>
          <w:szCs w:val="24"/>
        </w:rPr>
      </w:pPr>
      <w:r w:rsidRPr="00AD6CBF">
        <w:rPr>
          <w:rFonts w:cs="Times New Roman"/>
          <w:bCs/>
          <w:szCs w:val="24"/>
        </w:rPr>
        <w:t>1. A low standard of proof</w:t>
      </w:r>
    </w:p>
    <w:p w:rsidR="00AD6CBF" w:rsidRPr="00AD6CBF" w:rsidRDefault="00AD6CBF" w:rsidP="00AD6CBF">
      <w:pPr>
        <w:rPr>
          <w:rFonts w:cs="Times New Roman"/>
          <w:szCs w:val="24"/>
        </w:rPr>
      </w:pPr>
      <w:r w:rsidRPr="00AD6CBF">
        <w:rPr>
          <w:rFonts w:cs="Times New Roman"/>
          <w:szCs w:val="24"/>
        </w:rPr>
        <w:t>The COI has stated it will apply a standard of proof of “reasonable grounds.” To put in context what this means, “reasonable grounds” is the same standard used to authorize police in the United Kingdom to make an arrest but falls well short of the standard to convict someone. Consequently, this will mean that the COI is set to identify “violations” and make recommendations for “accountability” </w:t>
      </w:r>
      <w:hyperlink r:id="rId38" w:history="1">
        <w:r w:rsidRPr="00AD6CBF">
          <w:rPr>
            <w:rStyle w:val="Hyperlink"/>
            <w:rFonts w:cs="Times New Roman"/>
            <w:color w:val="auto"/>
            <w:szCs w:val="24"/>
          </w:rPr>
          <w:t>without</w:t>
        </w:r>
      </w:hyperlink>
      <w:r w:rsidRPr="00AD6CBF">
        <w:rPr>
          <w:rFonts w:cs="Times New Roman"/>
          <w:szCs w:val="24"/>
        </w:rPr>
        <w:t> “any of the protections of an open trial, confrontation of witnesses, criminal-level standards and burdens of proof, rules of admissibility or advice of counsel.”</w:t>
      </w:r>
    </w:p>
    <w:p w:rsidR="00AD6CBF" w:rsidRPr="00AD6CBF" w:rsidRDefault="00AD6CBF" w:rsidP="00AD6CBF">
      <w:pPr>
        <w:rPr>
          <w:rFonts w:cs="Times New Roman"/>
          <w:szCs w:val="24"/>
        </w:rPr>
      </w:pPr>
      <w:r w:rsidRPr="00AD6CBF">
        <w:rPr>
          <w:rFonts w:cs="Times New Roman"/>
          <w:szCs w:val="24"/>
        </w:rPr>
        <w:t xml:space="preserve">While some may point out (correctly) that the COI </w:t>
      </w:r>
      <w:proofErr w:type="gramStart"/>
      <w:r w:rsidRPr="00AD6CBF">
        <w:rPr>
          <w:rFonts w:cs="Times New Roman"/>
          <w:szCs w:val="24"/>
        </w:rPr>
        <w:t>isn’t</w:t>
      </w:r>
      <w:proofErr w:type="gramEnd"/>
      <w:r w:rsidRPr="00AD6CBF">
        <w:rPr>
          <w:rFonts w:cs="Times New Roman"/>
          <w:szCs w:val="24"/>
        </w:rPr>
        <w:t xml:space="preserve"> a criminal court and can’t convict anyone anyway, this misses the point. The game played is one in which the allegation is the goal itself. The court is not one of law, but of public opinion. As Human Rights Watch Executive Director Ken Roth clearly </w:t>
      </w:r>
      <w:hyperlink r:id="rId39" w:history="1">
        <w:r w:rsidRPr="00AD6CBF">
          <w:rPr>
            <w:rStyle w:val="Hyperlink"/>
            <w:rFonts w:cs="Times New Roman"/>
            <w:color w:val="auto"/>
            <w:szCs w:val="24"/>
          </w:rPr>
          <w:t>explained</w:t>
        </w:r>
      </w:hyperlink>
      <w:r w:rsidRPr="00AD6CBF">
        <w:rPr>
          <w:rFonts w:cs="Times New Roman"/>
          <w:szCs w:val="24"/>
        </w:rPr>
        <w:t> while promoting HRW’s substantively empty “apartheid” report, which had to invent an entirely </w:t>
      </w:r>
      <w:hyperlink r:id="rId40" w:history="1">
        <w:r w:rsidRPr="00AD6CBF">
          <w:rPr>
            <w:rStyle w:val="Hyperlink"/>
            <w:rFonts w:cs="Times New Roman"/>
            <w:color w:val="auto"/>
            <w:szCs w:val="24"/>
          </w:rPr>
          <w:t>new definition</w:t>
        </w:r>
      </w:hyperlink>
      <w:r w:rsidRPr="00AD6CBF">
        <w:rPr>
          <w:rFonts w:cs="Times New Roman"/>
          <w:szCs w:val="24"/>
        </w:rPr>
        <w:t xml:space="preserve"> of the crime in order to try to label Israel as guilty, “[t]he longer the charge sticks, the greater the threat it will pose to perceptions of Israel’s legitimacy.” Not only are such courts designed to sway public opinion, in other words, </w:t>
      </w:r>
      <w:proofErr w:type="gramStart"/>
      <w:r w:rsidRPr="00AD6CBF">
        <w:rPr>
          <w:rFonts w:cs="Times New Roman"/>
          <w:szCs w:val="24"/>
        </w:rPr>
        <w:t>but</w:t>
      </w:r>
      <w:proofErr w:type="gramEnd"/>
      <w:r w:rsidRPr="00AD6CBF">
        <w:rPr>
          <w:rFonts w:cs="Times New Roman"/>
          <w:szCs w:val="24"/>
        </w:rPr>
        <w:t xml:space="preserve"> they are meant to sway them to the extreme, </w:t>
      </w:r>
      <w:proofErr w:type="spellStart"/>
      <w:r w:rsidRPr="00AD6CBF">
        <w:rPr>
          <w:rFonts w:cs="Times New Roman"/>
          <w:szCs w:val="24"/>
        </w:rPr>
        <w:t>eliminationist</w:t>
      </w:r>
      <w:proofErr w:type="spellEnd"/>
      <w:r w:rsidRPr="00AD6CBF">
        <w:rPr>
          <w:rFonts w:cs="Times New Roman"/>
          <w:szCs w:val="24"/>
        </w:rPr>
        <w:t xml:space="preserve"> opinion that Israel’s existence isn’t legitimate.</w:t>
      </w:r>
    </w:p>
    <w:p w:rsidR="00AD6CBF" w:rsidRPr="00AD6CBF" w:rsidRDefault="00AD6CBF" w:rsidP="00AD6CBF">
      <w:pPr>
        <w:rPr>
          <w:rFonts w:cs="Times New Roman"/>
          <w:szCs w:val="24"/>
        </w:rPr>
      </w:pPr>
      <w:r w:rsidRPr="00AD6CBF">
        <w:rPr>
          <w:rFonts w:cs="Times New Roman"/>
          <w:bCs/>
          <w:szCs w:val="24"/>
        </w:rPr>
        <w:t>2. The biased commissioners may rely on their own findings</w:t>
      </w:r>
    </w:p>
    <w:p w:rsidR="00AD6CBF" w:rsidRPr="00AD6CBF" w:rsidRDefault="00AD6CBF" w:rsidP="00AD6CBF">
      <w:pPr>
        <w:rPr>
          <w:rFonts w:cs="Times New Roman"/>
          <w:szCs w:val="24"/>
        </w:rPr>
      </w:pPr>
      <w:r w:rsidRPr="00AD6CBF">
        <w:rPr>
          <w:rFonts w:cs="Times New Roman"/>
          <w:szCs w:val="24"/>
        </w:rPr>
        <w:t xml:space="preserve">To put the </w:t>
      </w:r>
      <w:proofErr w:type="spellStart"/>
      <w:r w:rsidRPr="00AD6CBF">
        <w:rPr>
          <w:rFonts w:cs="Times New Roman"/>
          <w:szCs w:val="24"/>
        </w:rPr>
        <w:t>unseriousness</w:t>
      </w:r>
      <w:proofErr w:type="spellEnd"/>
      <w:r w:rsidRPr="00AD6CBF">
        <w:rPr>
          <w:rFonts w:cs="Times New Roman"/>
          <w:szCs w:val="24"/>
        </w:rPr>
        <w:t xml:space="preserve"> of the COI’s “investigation” into full view, consider the commissioners’ own interpretations of the standard of proof they are to apply. The commissioners </w:t>
      </w:r>
      <w:hyperlink r:id="rId41" w:history="1">
        <w:proofErr w:type="gramStart"/>
        <w:r w:rsidRPr="00AD6CBF">
          <w:rPr>
            <w:rStyle w:val="Hyperlink"/>
            <w:rFonts w:cs="Times New Roman"/>
            <w:color w:val="auto"/>
            <w:szCs w:val="24"/>
          </w:rPr>
          <w:t>declared</w:t>
        </w:r>
        <w:proofErr w:type="gramEnd"/>
      </w:hyperlink>
      <w:r w:rsidRPr="00AD6CBF">
        <w:rPr>
          <w:rFonts w:cs="Times New Roman"/>
          <w:szCs w:val="24"/>
        </w:rPr>
        <w:t> </w:t>
      </w:r>
      <w:proofErr w:type="gramStart"/>
      <w:r w:rsidRPr="00AD6CBF">
        <w:rPr>
          <w:rFonts w:cs="Times New Roman"/>
          <w:szCs w:val="24"/>
        </w:rPr>
        <w:t>that a “reliable primary source” need only be corroborated</w:t>
      </w:r>
      <w:proofErr w:type="gramEnd"/>
      <w:r w:rsidRPr="00AD6CBF">
        <w:rPr>
          <w:rFonts w:cs="Times New Roman"/>
          <w:szCs w:val="24"/>
        </w:rPr>
        <w:t xml:space="preserve"> by “one additional independent and reliable source, </w:t>
      </w:r>
      <w:r w:rsidRPr="00AD6CBF">
        <w:rPr>
          <w:rFonts w:cs="Times New Roman"/>
          <w:i/>
          <w:iCs/>
          <w:szCs w:val="24"/>
        </w:rPr>
        <w:t>which may include the investigator’s own findings</w:t>
      </w:r>
      <w:r w:rsidRPr="00AD6CBF">
        <w:rPr>
          <w:rFonts w:cs="Times New Roman"/>
          <w:szCs w:val="24"/>
        </w:rPr>
        <w:t>.”</w:t>
      </w:r>
    </w:p>
    <w:p w:rsidR="00AD6CBF" w:rsidRPr="00AD6CBF" w:rsidRDefault="00AD6CBF" w:rsidP="00AD6CBF">
      <w:pPr>
        <w:rPr>
          <w:rFonts w:cs="Times New Roman"/>
          <w:szCs w:val="24"/>
        </w:rPr>
      </w:pPr>
      <w:r w:rsidRPr="00AD6CBF">
        <w:rPr>
          <w:rFonts w:cs="Times New Roman"/>
          <w:szCs w:val="24"/>
        </w:rPr>
        <w:t xml:space="preserve">Does anyone really think the </w:t>
      </w:r>
      <w:proofErr w:type="gramStart"/>
      <w:r w:rsidRPr="00AD6CBF">
        <w:rPr>
          <w:rFonts w:cs="Times New Roman"/>
          <w:szCs w:val="24"/>
        </w:rPr>
        <w:t>chairwoman</w:t>
      </w:r>
      <w:proofErr w:type="gramEnd"/>
      <w:r w:rsidRPr="00AD6CBF">
        <w:rPr>
          <w:rFonts w:cs="Times New Roman"/>
          <w:szCs w:val="24"/>
        </w:rPr>
        <w:t xml:space="preserve">, </w:t>
      </w:r>
      <w:proofErr w:type="spellStart"/>
      <w:r w:rsidRPr="00AD6CBF">
        <w:rPr>
          <w:rFonts w:cs="Times New Roman"/>
          <w:szCs w:val="24"/>
        </w:rPr>
        <w:t>Navi</w:t>
      </w:r>
      <w:proofErr w:type="spellEnd"/>
      <w:r w:rsidRPr="00AD6CBF">
        <w:rPr>
          <w:rFonts w:cs="Times New Roman"/>
          <w:szCs w:val="24"/>
        </w:rPr>
        <w:t xml:space="preserve"> Pillay, is above deeming a member of Hamas as a “reliable primary source” and declaring his testimony “verified” by virtue of her own findings?</w:t>
      </w:r>
    </w:p>
    <w:p w:rsidR="00AD6CBF" w:rsidRPr="00AD6CBF" w:rsidRDefault="00AD6CBF" w:rsidP="00AD6CBF">
      <w:pPr>
        <w:rPr>
          <w:rFonts w:cs="Times New Roman"/>
          <w:szCs w:val="24"/>
        </w:rPr>
      </w:pPr>
      <w:proofErr w:type="gramStart"/>
      <w:r w:rsidRPr="00AD6CBF">
        <w:rPr>
          <w:rFonts w:cs="Times New Roman"/>
          <w:szCs w:val="24"/>
        </w:rPr>
        <w:t>It’s</w:t>
      </w:r>
      <w:proofErr w:type="gramEnd"/>
      <w:r w:rsidRPr="00AD6CBF">
        <w:rPr>
          <w:rFonts w:cs="Times New Roman"/>
          <w:szCs w:val="24"/>
        </w:rPr>
        <w:t xml:space="preserve"> worth recalling, in this regard, how the infamous Goldstone Commission found that every single witness it used in the report was “fully credible and reliable.”</w:t>
      </w:r>
    </w:p>
    <w:p w:rsidR="00AD6CBF" w:rsidRPr="00AD6CBF" w:rsidRDefault="00AD6CBF" w:rsidP="00AD6CBF">
      <w:pPr>
        <w:rPr>
          <w:rFonts w:cs="Times New Roman"/>
          <w:szCs w:val="24"/>
        </w:rPr>
      </w:pPr>
      <w:r w:rsidRPr="00AD6CBF">
        <w:rPr>
          <w:rFonts w:cs="Times New Roman"/>
          <w:bCs/>
          <w:szCs w:val="24"/>
        </w:rPr>
        <w:t>3. Lack of transparency regarding U.N. staffers</w:t>
      </w:r>
    </w:p>
    <w:p w:rsidR="00AD6CBF" w:rsidRPr="00AD6CBF" w:rsidRDefault="00AD6CBF" w:rsidP="00AD6CBF">
      <w:pPr>
        <w:rPr>
          <w:rFonts w:cs="Times New Roman"/>
          <w:szCs w:val="24"/>
        </w:rPr>
      </w:pPr>
      <w:r w:rsidRPr="00AD6CBF">
        <w:rPr>
          <w:rFonts w:cs="Times New Roman"/>
          <w:szCs w:val="24"/>
        </w:rPr>
        <w:t xml:space="preserve">Importantly, reports such as </w:t>
      </w:r>
      <w:proofErr w:type="gramStart"/>
      <w:r w:rsidRPr="00AD6CBF">
        <w:rPr>
          <w:rFonts w:cs="Times New Roman"/>
          <w:szCs w:val="24"/>
        </w:rPr>
        <w:t>the one expected from the COI are produced not just by the three appointed commissioners</w:t>
      </w:r>
      <w:proofErr w:type="gramEnd"/>
      <w:r w:rsidRPr="00AD6CBF">
        <w:rPr>
          <w:rFonts w:cs="Times New Roman"/>
          <w:szCs w:val="24"/>
        </w:rPr>
        <w:t xml:space="preserve">. Such U.N. commissions have entire teams of U.N. staff involved in researching and writing the report. Yet no one outside the United Nations will know who exactly </w:t>
      </w:r>
      <w:proofErr w:type="gramStart"/>
      <w:r w:rsidRPr="00AD6CBF">
        <w:rPr>
          <w:rFonts w:cs="Times New Roman"/>
          <w:szCs w:val="24"/>
        </w:rPr>
        <w:t>these</w:t>
      </w:r>
      <w:proofErr w:type="gramEnd"/>
      <w:r w:rsidRPr="00AD6CBF">
        <w:rPr>
          <w:rFonts w:cs="Times New Roman"/>
          <w:szCs w:val="24"/>
        </w:rPr>
        <w:t xml:space="preserve"> staff members are, whether they’re qualified, and whether they’re independent and impartial.</w:t>
      </w:r>
    </w:p>
    <w:p w:rsidR="00AD6CBF" w:rsidRPr="00AD6CBF" w:rsidRDefault="00AD6CBF" w:rsidP="00AD6CBF">
      <w:pPr>
        <w:rPr>
          <w:rFonts w:cs="Times New Roman"/>
          <w:szCs w:val="24"/>
        </w:rPr>
      </w:pPr>
      <w:r w:rsidRPr="00AD6CBF">
        <w:rPr>
          <w:rFonts w:cs="Times New Roman"/>
          <w:szCs w:val="24"/>
        </w:rPr>
        <w:t xml:space="preserve">This </w:t>
      </w:r>
      <w:proofErr w:type="gramStart"/>
      <w:r w:rsidRPr="00AD6CBF">
        <w:rPr>
          <w:rFonts w:cs="Times New Roman"/>
          <w:szCs w:val="24"/>
        </w:rPr>
        <w:t>isn’t</w:t>
      </w:r>
      <w:proofErr w:type="gramEnd"/>
      <w:r w:rsidRPr="00AD6CBF">
        <w:rPr>
          <w:rFonts w:cs="Times New Roman"/>
          <w:szCs w:val="24"/>
        </w:rPr>
        <w:t xml:space="preserve"> just a hypothetical problem, either. The Goldstone Report, for example, had as its lead writer and researcher </w:t>
      </w:r>
      <w:proofErr w:type="spellStart"/>
      <w:r w:rsidRPr="00AD6CBF">
        <w:rPr>
          <w:rFonts w:cs="Times New Roman"/>
          <w:szCs w:val="24"/>
        </w:rPr>
        <w:fldChar w:fldCharType="begin"/>
      </w:r>
      <w:r w:rsidRPr="00AD6CBF">
        <w:rPr>
          <w:rFonts w:cs="Times New Roman"/>
          <w:szCs w:val="24"/>
        </w:rPr>
        <w:instrText xml:space="preserve"> HYPERLINK "https://unwatch.org/letter-brief-re-grietje-baars-052517-final-neuer-to-guterres/" </w:instrText>
      </w:r>
      <w:r w:rsidRPr="00AD6CBF">
        <w:rPr>
          <w:rFonts w:cs="Times New Roman"/>
          <w:szCs w:val="24"/>
        </w:rPr>
        <w:fldChar w:fldCharType="separate"/>
      </w:r>
      <w:r w:rsidRPr="00AD6CBF">
        <w:rPr>
          <w:rStyle w:val="Hyperlink"/>
          <w:rFonts w:cs="Times New Roman"/>
          <w:color w:val="auto"/>
          <w:szCs w:val="24"/>
        </w:rPr>
        <w:t>Grietje</w:t>
      </w:r>
      <w:proofErr w:type="spellEnd"/>
      <w:r w:rsidRPr="00AD6CBF">
        <w:rPr>
          <w:rStyle w:val="Hyperlink"/>
          <w:rFonts w:cs="Times New Roman"/>
          <w:color w:val="auto"/>
          <w:szCs w:val="24"/>
        </w:rPr>
        <w:t xml:space="preserve"> </w:t>
      </w:r>
      <w:proofErr w:type="spellStart"/>
      <w:r w:rsidRPr="00AD6CBF">
        <w:rPr>
          <w:rStyle w:val="Hyperlink"/>
          <w:rFonts w:cs="Times New Roman"/>
          <w:color w:val="auto"/>
          <w:szCs w:val="24"/>
        </w:rPr>
        <w:t>Baars</w:t>
      </w:r>
      <w:proofErr w:type="spellEnd"/>
      <w:r w:rsidRPr="00AD6CBF">
        <w:rPr>
          <w:rFonts w:cs="Times New Roman"/>
          <w:szCs w:val="24"/>
        </w:rPr>
        <w:fldChar w:fldCharType="end"/>
      </w:r>
      <w:r w:rsidRPr="00AD6CBF">
        <w:rPr>
          <w:rFonts w:cs="Times New Roman"/>
          <w:szCs w:val="24"/>
        </w:rPr>
        <w:t xml:space="preserve">, an anti-Israel activist who publicly supported BDS, compared Israelis to Nazis, and even had already declared Israel guilty of a “massacre” during the very conflict she </w:t>
      </w:r>
      <w:proofErr w:type="gramStart"/>
      <w:r w:rsidRPr="00AD6CBF">
        <w:rPr>
          <w:rFonts w:cs="Times New Roman"/>
          <w:szCs w:val="24"/>
        </w:rPr>
        <w:t>was hired</w:t>
      </w:r>
      <w:proofErr w:type="gramEnd"/>
      <w:r w:rsidRPr="00AD6CBF">
        <w:rPr>
          <w:rFonts w:cs="Times New Roman"/>
          <w:szCs w:val="24"/>
        </w:rPr>
        <w:t xml:space="preserve"> to supposedly investigate.</w:t>
      </w:r>
    </w:p>
    <w:p w:rsidR="00AD6CBF" w:rsidRPr="00AD6CBF" w:rsidRDefault="00AD6CBF" w:rsidP="00AD6CBF">
      <w:pPr>
        <w:rPr>
          <w:rFonts w:cs="Times New Roman"/>
          <w:szCs w:val="24"/>
        </w:rPr>
      </w:pPr>
      <w:proofErr w:type="gramStart"/>
      <w:r w:rsidRPr="00AD6CBF">
        <w:rPr>
          <w:rFonts w:cs="Times New Roman"/>
          <w:szCs w:val="24"/>
        </w:rPr>
        <w:lastRenderedPageBreak/>
        <w:t>It’s</w:t>
      </w:r>
      <w:proofErr w:type="gramEnd"/>
      <w:r w:rsidRPr="00AD6CBF">
        <w:rPr>
          <w:rFonts w:cs="Times New Roman"/>
          <w:szCs w:val="24"/>
        </w:rPr>
        <w:t xml:space="preserve"> worth noting, too, that </w:t>
      </w:r>
      <w:proofErr w:type="spellStart"/>
      <w:r w:rsidRPr="00AD6CBF">
        <w:rPr>
          <w:rFonts w:cs="Times New Roman"/>
          <w:szCs w:val="24"/>
        </w:rPr>
        <w:t>Baars</w:t>
      </w:r>
      <w:proofErr w:type="spellEnd"/>
      <w:r w:rsidRPr="00AD6CBF">
        <w:rPr>
          <w:rFonts w:cs="Times New Roman"/>
          <w:szCs w:val="24"/>
        </w:rPr>
        <w:t xml:space="preserve"> was hired by then U.N. High Commissioner for Human Rights </w:t>
      </w:r>
      <w:proofErr w:type="spellStart"/>
      <w:r w:rsidRPr="00AD6CBF">
        <w:rPr>
          <w:rFonts w:cs="Times New Roman"/>
          <w:szCs w:val="24"/>
        </w:rPr>
        <w:t>Navi</w:t>
      </w:r>
      <w:proofErr w:type="spellEnd"/>
      <w:r w:rsidRPr="00AD6CBF">
        <w:rPr>
          <w:rFonts w:cs="Times New Roman"/>
          <w:szCs w:val="24"/>
        </w:rPr>
        <w:t xml:space="preserve"> Pillay, who is now chairwoman of the new COI.</w:t>
      </w:r>
    </w:p>
    <w:p w:rsidR="00AD6CBF" w:rsidRPr="00AD6CBF" w:rsidRDefault="00AD6CBF" w:rsidP="00AD6CBF">
      <w:pPr>
        <w:rPr>
          <w:rFonts w:cs="Times New Roman"/>
          <w:szCs w:val="24"/>
        </w:rPr>
      </w:pPr>
      <w:r w:rsidRPr="00AD6CBF">
        <w:rPr>
          <w:rFonts w:cs="Times New Roman"/>
          <w:bCs/>
          <w:szCs w:val="24"/>
        </w:rPr>
        <w:t>4. The COI is already relying on partisan, anti-Israel NGOs</w:t>
      </w:r>
    </w:p>
    <w:p w:rsidR="00AD6CBF" w:rsidRPr="00AD6CBF" w:rsidRDefault="00AD6CBF" w:rsidP="00AD6CBF">
      <w:pPr>
        <w:rPr>
          <w:rFonts w:cs="Times New Roman"/>
          <w:szCs w:val="24"/>
        </w:rPr>
      </w:pPr>
      <w:r w:rsidRPr="00AD6CBF">
        <w:rPr>
          <w:rFonts w:cs="Times New Roman"/>
          <w:szCs w:val="24"/>
        </w:rPr>
        <w:t xml:space="preserve">After it </w:t>
      </w:r>
      <w:proofErr w:type="gramStart"/>
      <w:r w:rsidRPr="00AD6CBF">
        <w:rPr>
          <w:rFonts w:cs="Times New Roman"/>
          <w:szCs w:val="24"/>
        </w:rPr>
        <w:t>was formed</w:t>
      </w:r>
      <w:proofErr w:type="gramEnd"/>
      <w:r w:rsidRPr="00AD6CBF">
        <w:rPr>
          <w:rFonts w:cs="Times New Roman"/>
          <w:szCs w:val="24"/>
        </w:rPr>
        <w:t>, a “call for submissions” of evidence was published by the COI. Jewish, Israeli and other groups sent in literally </w:t>
      </w:r>
      <w:hyperlink r:id="rId42" w:history="1">
        <w:r w:rsidRPr="00AD6CBF">
          <w:rPr>
            <w:rStyle w:val="Hyperlink"/>
            <w:rFonts w:cs="Times New Roman"/>
            <w:color w:val="auto"/>
            <w:szCs w:val="24"/>
          </w:rPr>
          <w:t>millions</w:t>
        </w:r>
      </w:hyperlink>
      <w:r w:rsidRPr="00AD6CBF">
        <w:rPr>
          <w:rFonts w:cs="Times New Roman"/>
          <w:szCs w:val="24"/>
        </w:rPr>
        <w:t> of examples of attacks on and human rights violations against Jews and Israelis.</w:t>
      </w:r>
    </w:p>
    <w:p w:rsidR="00AD6CBF" w:rsidRPr="00AD6CBF" w:rsidRDefault="00AD6CBF" w:rsidP="00AD6CBF">
      <w:pPr>
        <w:rPr>
          <w:rFonts w:cs="Times New Roman"/>
          <w:szCs w:val="24"/>
        </w:rPr>
      </w:pPr>
      <w:r w:rsidRPr="00AD6CBF">
        <w:rPr>
          <w:rFonts w:cs="Times New Roman"/>
          <w:szCs w:val="24"/>
        </w:rPr>
        <w:t>Yet, despite stating it would “seek to receive information from as broad a range of stakeholders as possible,” there are only two known instances of the COI actually meeting with groups or individuals.</w:t>
      </w:r>
    </w:p>
    <w:p w:rsidR="00AD6CBF" w:rsidRPr="00AD6CBF" w:rsidRDefault="00AD6CBF" w:rsidP="00AD6CBF">
      <w:pPr>
        <w:rPr>
          <w:rFonts w:cs="Times New Roman"/>
          <w:szCs w:val="24"/>
        </w:rPr>
      </w:pPr>
      <w:r w:rsidRPr="00AD6CBF">
        <w:rPr>
          <w:rFonts w:cs="Times New Roman"/>
          <w:szCs w:val="24"/>
        </w:rPr>
        <w:t>As CAMERA </w:t>
      </w:r>
      <w:hyperlink r:id="rId43" w:history="1">
        <w:r w:rsidRPr="00AD6CBF">
          <w:rPr>
            <w:rStyle w:val="Hyperlink"/>
            <w:rFonts w:cs="Times New Roman"/>
            <w:color w:val="auto"/>
            <w:szCs w:val="24"/>
          </w:rPr>
          <w:t>noted</w:t>
        </w:r>
      </w:hyperlink>
      <w:r w:rsidRPr="00AD6CBF">
        <w:rPr>
          <w:rFonts w:cs="Times New Roman"/>
          <w:szCs w:val="24"/>
        </w:rPr>
        <w:t>, one of those meetings was with the anti-Israel organization </w:t>
      </w:r>
      <w:proofErr w:type="spellStart"/>
      <w:r w:rsidRPr="00AD6CBF">
        <w:rPr>
          <w:rFonts w:cs="Times New Roman"/>
          <w:szCs w:val="24"/>
        </w:rPr>
        <w:fldChar w:fldCharType="begin"/>
      </w:r>
      <w:r w:rsidRPr="00AD6CBF">
        <w:rPr>
          <w:rFonts w:cs="Times New Roman"/>
          <w:szCs w:val="24"/>
        </w:rPr>
        <w:instrText xml:space="preserve"> HYPERLINK "https://www.ngo-monitor.org/ngos/adalah/" </w:instrText>
      </w:r>
      <w:r w:rsidRPr="00AD6CBF">
        <w:rPr>
          <w:rFonts w:cs="Times New Roman"/>
          <w:szCs w:val="24"/>
        </w:rPr>
        <w:fldChar w:fldCharType="separate"/>
      </w:r>
      <w:r w:rsidRPr="00AD6CBF">
        <w:rPr>
          <w:rStyle w:val="Hyperlink"/>
          <w:rFonts w:cs="Times New Roman"/>
          <w:color w:val="auto"/>
          <w:szCs w:val="24"/>
        </w:rPr>
        <w:t>Adalah</w:t>
      </w:r>
      <w:proofErr w:type="spellEnd"/>
      <w:r w:rsidRPr="00AD6CBF">
        <w:rPr>
          <w:rFonts w:cs="Times New Roman"/>
          <w:szCs w:val="24"/>
        </w:rPr>
        <w:fldChar w:fldCharType="end"/>
      </w:r>
      <w:r w:rsidRPr="00AD6CBF">
        <w:rPr>
          <w:rFonts w:cs="Times New Roman"/>
          <w:szCs w:val="24"/>
        </w:rPr>
        <w:t xml:space="preserve"> and Mohammed </w:t>
      </w:r>
      <w:proofErr w:type="spellStart"/>
      <w:r w:rsidRPr="00AD6CBF">
        <w:rPr>
          <w:rFonts w:cs="Times New Roman"/>
          <w:szCs w:val="24"/>
        </w:rPr>
        <w:t>Barakeh</w:t>
      </w:r>
      <w:proofErr w:type="spellEnd"/>
      <w:r w:rsidRPr="00AD6CBF">
        <w:rPr>
          <w:rFonts w:cs="Times New Roman"/>
          <w:szCs w:val="24"/>
        </w:rPr>
        <w:t>, who had just days earlier participated in </w:t>
      </w:r>
      <w:hyperlink r:id="rId44" w:history="1">
        <w:r w:rsidRPr="00AD6CBF">
          <w:rPr>
            <w:rStyle w:val="Hyperlink"/>
            <w:rFonts w:cs="Times New Roman"/>
            <w:color w:val="auto"/>
            <w:szCs w:val="24"/>
          </w:rPr>
          <w:t>inciting</w:t>
        </w:r>
      </w:hyperlink>
      <w:r w:rsidRPr="00AD6CBF">
        <w:rPr>
          <w:rFonts w:cs="Times New Roman"/>
          <w:szCs w:val="24"/>
        </w:rPr>
        <w:t> against the Jewish state.</w:t>
      </w:r>
    </w:p>
    <w:p w:rsidR="00AD6CBF" w:rsidRPr="00AD6CBF" w:rsidRDefault="00AD6CBF" w:rsidP="00AD6CBF">
      <w:pPr>
        <w:rPr>
          <w:rFonts w:cs="Times New Roman"/>
          <w:szCs w:val="24"/>
        </w:rPr>
      </w:pPr>
      <w:r w:rsidRPr="00AD6CBF">
        <w:rPr>
          <w:rFonts w:cs="Times New Roman"/>
          <w:szCs w:val="24"/>
        </w:rPr>
        <w:t>The other </w:t>
      </w:r>
      <w:hyperlink r:id="rId45" w:history="1">
        <w:r w:rsidRPr="00AD6CBF">
          <w:rPr>
            <w:rStyle w:val="Hyperlink"/>
            <w:rFonts w:cs="Times New Roman"/>
            <w:color w:val="auto"/>
            <w:szCs w:val="24"/>
          </w:rPr>
          <w:t>meeting</w:t>
        </w:r>
      </w:hyperlink>
      <w:r w:rsidRPr="00AD6CBF">
        <w:rPr>
          <w:rFonts w:cs="Times New Roman"/>
          <w:szCs w:val="24"/>
        </w:rPr>
        <w:t xml:space="preserve"> was with Defense for Children International Palestine, the same group that </w:t>
      </w:r>
      <w:proofErr w:type="gramStart"/>
      <w:r w:rsidRPr="00AD6CBF">
        <w:rPr>
          <w:rFonts w:cs="Times New Roman"/>
          <w:szCs w:val="24"/>
        </w:rPr>
        <w:t>has been designated</w:t>
      </w:r>
      <w:proofErr w:type="gramEnd"/>
      <w:r w:rsidRPr="00AD6CBF">
        <w:rPr>
          <w:rFonts w:cs="Times New Roman"/>
          <w:szCs w:val="24"/>
        </w:rPr>
        <w:t xml:space="preserve"> by Israel over its connection to the terrorist organization Popular Front for the Liberation of Palestine.</w:t>
      </w:r>
    </w:p>
    <w:p w:rsidR="00AD6CBF" w:rsidRPr="00AD6CBF" w:rsidRDefault="00AD6CBF" w:rsidP="00AD6CBF">
      <w:pPr>
        <w:rPr>
          <w:rFonts w:cs="Times New Roman"/>
          <w:szCs w:val="24"/>
        </w:rPr>
      </w:pPr>
      <w:r w:rsidRPr="00AD6CBF">
        <w:rPr>
          <w:rFonts w:cs="Times New Roman"/>
          <w:szCs w:val="24"/>
        </w:rPr>
        <w:t xml:space="preserve">It is certainly possible that meetings with pro-Israel organizations, or Jewish Israeli victims, </w:t>
      </w:r>
      <w:proofErr w:type="gramStart"/>
      <w:r w:rsidRPr="00AD6CBF">
        <w:rPr>
          <w:rFonts w:cs="Times New Roman"/>
          <w:szCs w:val="24"/>
        </w:rPr>
        <w:t>were held</w:t>
      </w:r>
      <w:proofErr w:type="gramEnd"/>
      <w:r w:rsidRPr="00AD6CBF">
        <w:rPr>
          <w:rFonts w:cs="Times New Roman"/>
          <w:szCs w:val="24"/>
        </w:rPr>
        <w:t xml:space="preserve"> in private. Given, however, that </w:t>
      </w:r>
      <w:proofErr w:type="gramStart"/>
      <w:r w:rsidRPr="00AD6CBF">
        <w:rPr>
          <w:rFonts w:cs="Times New Roman"/>
          <w:szCs w:val="24"/>
        </w:rPr>
        <w:t>chairwoman</w:t>
      </w:r>
      <w:proofErr w:type="gramEnd"/>
      <w:r w:rsidRPr="00AD6CBF">
        <w:rPr>
          <w:rFonts w:cs="Times New Roman"/>
          <w:szCs w:val="24"/>
        </w:rPr>
        <w:t xml:space="preserve"> Pillay likes to denigrate Jewish groups opposed to anti-Semitism as “lobby groups” it seems unlikely that even if such a meeting were held, their stories would be actually heard.</w:t>
      </w:r>
    </w:p>
    <w:p w:rsidR="00AD6CBF" w:rsidRPr="00AD6CBF" w:rsidRDefault="00AD6CBF" w:rsidP="00AD6CBF">
      <w:pPr>
        <w:rPr>
          <w:rFonts w:cs="Times New Roman"/>
          <w:szCs w:val="24"/>
        </w:rPr>
      </w:pPr>
      <w:r w:rsidRPr="00AD6CBF">
        <w:rPr>
          <w:rFonts w:cs="Times New Roman"/>
          <w:i/>
          <w:iCs/>
          <w:szCs w:val="24"/>
        </w:rPr>
        <w:t xml:space="preserve">David M. </w:t>
      </w:r>
      <w:proofErr w:type="spellStart"/>
      <w:r w:rsidRPr="00AD6CBF">
        <w:rPr>
          <w:rFonts w:cs="Times New Roman"/>
          <w:i/>
          <w:iCs/>
          <w:szCs w:val="24"/>
        </w:rPr>
        <w:t>Litman</w:t>
      </w:r>
      <w:proofErr w:type="spellEnd"/>
      <w:r w:rsidRPr="00AD6CBF">
        <w:rPr>
          <w:rFonts w:cs="Times New Roman"/>
          <w:i/>
          <w:iCs/>
          <w:szCs w:val="24"/>
        </w:rPr>
        <w:t xml:space="preserve"> is a media and education research analyst at the Committee for Accuracy in Middle East Reporting and Analysis (CAMERA).</w:t>
      </w:r>
    </w:p>
    <w:p w:rsidR="00AD6CBF" w:rsidRPr="00AD6CBF" w:rsidRDefault="00AD6CBF" w:rsidP="00AD6CBF">
      <w:pPr>
        <w:rPr>
          <w:rFonts w:cs="Times New Roman"/>
          <w:szCs w:val="24"/>
        </w:rPr>
      </w:pPr>
      <w:r w:rsidRPr="00AD6CBF">
        <w:rPr>
          <w:rFonts w:cs="Times New Roman"/>
          <w:i/>
          <w:iCs/>
          <w:szCs w:val="24"/>
        </w:rPr>
        <w:t xml:space="preserve">This article </w:t>
      </w:r>
      <w:proofErr w:type="gramStart"/>
      <w:r w:rsidRPr="00AD6CBF">
        <w:rPr>
          <w:rFonts w:cs="Times New Roman"/>
          <w:i/>
          <w:iCs/>
          <w:szCs w:val="24"/>
        </w:rPr>
        <w:t>was originally published</w:t>
      </w:r>
      <w:proofErr w:type="gramEnd"/>
      <w:r w:rsidRPr="00AD6CBF">
        <w:rPr>
          <w:rFonts w:cs="Times New Roman"/>
          <w:i/>
          <w:iCs/>
          <w:szCs w:val="24"/>
        </w:rPr>
        <w:t xml:space="preserve"> by </w:t>
      </w:r>
      <w:hyperlink r:id="rId46" w:history="1">
        <w:r w:rsidRPr="00AD6CBF">
          <w:rPr>
            <w:rStyle w:val="Hyperlink"/>
            <w:rFonts w:cs="Times New Roman"/>
            <w:i/>
            <w:iCs/>
            <w:color w:val="auto"/>
            <w:szCs w:val="24"/>
          </w:rPr>
          <w:t>CAMERA</w:t>
        </w:r>
      </w:hyperlink>
      <w:r w:rsidRPr="00AD6CBF">
        <w:rPr>
          <w:rFonts w:cs="Times New Roman"/>
          <w:i/>
          <w:iCs/>
          <w:szCs w:val="24"/>
        </w:rPr>
        <w:t>.</w:t>
      </w:r>
    </w:p>
    <w:p w:rsidR="00AD6CBF" w:rsidRPr="00AD6CBF" w:rsidRDefault="00AD6CBF" w:rsidP="00AD6CBF">
      <w:pPr>
        <w:rPr>
          <w:rFonts w:cs="Times New Roman"/>
          <w:szCs w:val="24"/>
        </w:rPr>
      </w:pPr>
      <w:r w:rsidRPr="00AD6CBF">
        <w:rPr>
          <w:rFonts w:cs="Times New Roman"/>
          <w:bCs/>
          <w:i/>
          <w:iCs/>
          <w:szCs w:val="24"/>
        </w:rPr>
        <w:t>A Selection of Other Resources:</w:t>
      </w:r>
    </w:p>
    <w:p w:rsidR="00AD6CBF" w:rsidRPr="00AD6CBF" w:rsidRDefault="00AD6CBF" w:rsidP="00AD6CBF">
      <w:pPr>
        <w:numPr>
          <w:ilvl w:val="0"/>
          <w:numId w:val="1"/>
        </w:numPr>
        <w:rPr>
          <w:rFonts w:cs="Times New Roman"/>
          <w:szCs w:val="24"/>
        </w:rPr>
      </w:pPr>
      <w:r w:rsidRPr="00AD6CBF">
        <w:rPr>
          <w:rFonts w:cs="Times New Roman"/>
          <w:i/>
          <w:iCs/>
          <w:szCs w:val="24"/>
        </w:rPr>
        <w:t>Pillay’s Pogrom, Human Rights Voices, </w:t>
      </w:r>
      <w:hyperlink r:id="rId47" w:history="1">
        <w:r w:rsidRPr="00AD6CBF">
          <w:rPr>
            <w:rStyle w:val="Hyperlink"/>
            <w:rFonts w:cs="Times New Roman"/>
            <w:i/>
            <w:iCs/>
            <w:color w:val="auto"/>
            <w:szCs w:val="24"/>
          </w:rPr>
          <w:t>http://humanrightsvoices.org/pillays-pogrom/</w:t>
        </w:r>
      </w:hyperlink>
      <w:r w:rsidRPr="00AD6CBF">
        <w:rPr>
          <w:rFonts w:cs="Times New Roman"/>
          <w:i/>
          <w:iCs/>
          <w:szCs w:val="24"/>
        </w:rPr>
        <w:t> (containing a wealth of resources, articles, and other information about the COI).</w:t>
      </w:r>
    </w:p>
    <w:p w:rsidR="00AD6CBF" w:rsidRPr="00AD6CBF" w:rsidRDefault="00AD6CBF" w:rsidP="00AD6CBF">
      <w:pPr>
        <w:numPr>
          <w:ilvl w:val="0"/>
          <w:numId w:val="1"/>
        </w:numPr>
        <w:rPr>
          <w:rFonts w:cs="Times New Roman"/>
          <w:szCs w:val="24"/>
        </w:rPr>
      </w:pPr>
      <w:r w:rsidRPr="00AD6CBF">
        <w:rPr>
          <w:rFonts w:cs="Times New Roman"/>
          <w:i/>
          <w:iCs/>
          <w:szCs w:val="24"/>
        </w:rPr>
        <w:t xml:space="preserve">Richard Goldberg &amp; </w:t>
      </w:r>
      <w:proofErr w:type="spellStart"/>
      <w:r w:rsidRPr="00AD6CBF">
        <w:rPr>
          <w:rFonts w:cs="Times New Roman"/>
          <w:i/>
          <w:iCs/>
          <w:szCs w:val="24"/>
        </w:rPr>
        <w:t>Orde</w:t>
      </w:r>
      <w:proofErr w:type="spellEnd"/>
      <w:r w:rsidRPr="00AD6CBF">
        <w:rPr>
          <w:rFonts w:cs="Times New Roman"/>
          <w:i/>
          <w:iCs/>
          <w:szCs w:val="24"/>
        </w:rPr>
        <w:t xml:space="preserve"> </w:t>
      </w:r>
      <w:proofErr w:type="spellStart"/>
      <w:r w:rsidRPr="00AD6CBF">
        <w:rPr>
          <w:rFonts w:cs="Times New Roman"/>
          <w:i/>
          <w:iCs/>
          <w:szCs w:val="24"/>
        </w:rPr>
        <w:t>Kittrie</w:t>
      </w:r>
      <w:proofErr w:type="spellEnd"/>
      <w:r w:rsidRPr="00AD6CBF">
        <w:rPr>
          <w:rFonts w:cs="Times New Roman"/>
          <w:i/>
          <w:iCs/>
          <w:szCs w:val="24"/>
        </w:rPr>
        <w:t>, US rejoining UN Human Rights Council; what it should do first, The Hill, October 16, 2021, </w:t>
      </w:r>
      <w:hyperlink r:id="rId48" w:history="1">
        <w:r w:rsidRPr="00AD6CBF">
          <w:rPr>
            <w:rStyle w:val="Hyperlink"/>
            <w:rFonts w:cs="Times New Roman"/>
            <w:i/>
            <w:iCs/>
            <w:color w:val="auto"/>
            <w:szCs w:val="24"/>
          </w:rPr>
          <w:t>https://thehill.com/opinion/international/577044-us-rejoining-un-human-rights-council-what-it-should-do-first</w:t>
        </w:r>
      </w:hyperlink>
      <w:proofErr w:type="gramStart"/>
      <w:r w:rsidRPr="00AD6CBF">
        <w:rPr>
          <w:rFonts w:cs="Times New Roman"/>
          <w:i/>
          <w:iCs/>
          <w:szCs w:val="24"/>
        </w:rPr>
        <w:t>.</w:t>
      </w:r>
      <w:proofErr w:type="gramEnd"/>
    </w:p>
    <w:p w:rsidR="00AD6CBF" w:rsidRPr="00AD6CBF" w:rsidRDefault="00AD6CBF" w:rsidP="00AD6CBF">
      <w:pPr>
        <w:numPr>
          <w:ilvl w:val="0"/>
          <w:numId w:val="1"/>
        </w:numPr>
        <w:rPr>
          <w:rFonts w:cs="Times New Roman"/>
          <w:szCs w:val="24"/>
        </w:rPr>
      </w:pPr>
      <w:r w:rsidRPr="00AD6CBF">
        <w:rPr>
          <w:rFonts w:cs="Times New Roman"/>
          <w:i/>
          <w:iCs/>
          <w:szCs w:val="24"/>
        </w:rPr>
        <w:t xml:space="preserve">Anne </w:t>
      </w:r>
      <w:proofErr w:type="spellStart"/>
      <w:r w:rsidRPr="00AD6CBF">
        <w:rPr>
          <w:rFonts w:cs="Times New Roman"/>
          <w:i/>
          <w:iCs/>
          <w:szCs w:val="24"/>
        </w:rPr>
        <w:t>Bayefsky</w:t>
      </w:r>
      <w:proofErr w:type="spellEnd"/>
      <w:r w:rsidRPr="00AD6CBF">
        <w:rPr>
          <w:rFonts w:cs="Times New Roman"/>
          <w:i/>
          <w:iCs/>
          <w:szCs w:val="24"/>
        </w:rPr>
        <w:t>, The Newest Anti-Israel UN Action Must Be Challenged – Now, Jerusalem Center for Public Affairs, December 20, 2021, </w:t>
      </w:r>
      <w:hyperlink r:id="rId49" w:history="1">
        <w:r w:rsidRPr="00AD6CBF">
          <w:rPr>
            <w:rStyle w:val="Hyperlink"/>
            <w:rFonts w:cs="Times New Roman"/>
            <w:i/>
            <w:iCs/>
            <w:color w:val="auto"/>
            <w:szCs w:val="24"/>
          </w:rPr>
          <w:t>https://jcpa.org/article/the-newest-anti-israel-un-action-must-be-challenged-now/</w:t>
        </w:r>
      </w:hyperlink>
      <w:r w:rsidRPr="00AD6CBF">
        <w:rPr>
          <w:rFonts w:cs="Times New Roman"/>
          <w:i/>
          <w:iCs/>
          <w:szCs w:val="24"/>
        </w:rPr>
        <w:t>.</w:t>
      </w:r>
    </w:p>
    <w:p w:rsidR="00AD6CBF" w:rsidRPr="00AD6CBF" w:rsidRDefault="00AD6CBF" w:rsidP="00AD6CBF">
      <w:pPr>
        <w:numPr>
          <w:ilvl w:val="0"/>
          <w:numId w:val="1"/>
        </w:numPr>
        <w:rPr>
          <w:rFonts w:cs="Times New Roman"/>
          <w:szCs w:val="24"/>
        </w:rPr>
      </w:pPr>
      <w:r w:rsidRPr="00AD6CBF">
        <w:rPr>
          <w:rFonts w:cs="Times New Roman"/>
          <w:i/>
          <w:iCs/>
          <w:szCs w:val="24"/>
        </w:rPr>
        <w:t>The Editorial Board, The U.N.’s Israel Libel Machine Expands, Wall Street Journal, December 27, 2021, </w:t>
      </w:r>
      <w:hyperlink r:id="rId50" w:history="1">
        <w:r w:rsidRPr="00AD6CBF">
          <w:rPr>
            <w:rStyle w:val="Hyperlink"/>
            <w:rFonts w:cs="Times New Roman"/>
            <w:i/>
            <w:iCs/>
            <w:color w:val="auto"/>
            <w:szCs w:val="24"/>
          </w:rPr>
          <w:t>https://www.wsj.com/articles/the-u-n-s-israel-libel-machine-expands-11640648491</w:t>
        </w:r>
      </w:hyperlink>
      <w:r w:rsidRPr="00AD6CBF">
        <w:rPr>
          <w:rFonts w:cs="Times New Roman"/>
          <w:i/>
          <w:iCs/>
          <w:szCs w:val="24"/>
        </w:rPr>
        <w:t>.</w:t>
      </w:r>
    </w:p>
    <w:p w:rsidR="00AD6CBF" w:rsidRPr="00AD6CBF" w:rsidRDefault="00AD6CBF" w:rsidP="00AD6CBF">
      <w:pPr>
        <w:numPr>
          <w:ilvl w:val="0"/>
          <w:numId w:val="1"/>
        </w:numPr>
        <w:rPr>
          <w:rFonts w:cs="Times New Roman"/>
          <w:szCs w:val="24"/>
        </w:rPr>
      </w:pPr>
      <w:r w:rsidRPr="00AD6CBF">
        <w:rPr>
          <w:rFonts w:cs="Times New Roman"/>
          <w:i/>
          <w:iCs/>
          <w:szCs w:val="24"/>
        </w:rPr>
        <w:lastRenderedPageBreak/>
        <w:t>Clifford D. May, The U.N.’s final solution to the Israel question, Washington Times, January 11, 2022, </w:t>
      </w:r>
      <w:hyperlink r:id="rId51" w:history="1">
        <w:r w:rsidRPr="00AD6CBF">
          <w:rPr>
            <w:rStyle w:val="Hyperlink"/>
            <w:rFonts w:cs="Times New Roman"/>
            <w:i/>
            <w:iCs/>
            <w:color w:val="auto"/>
            <w:szCs w:val="24"/>
          </w:rPr>
          <w:t>https://www.washingtontimes.com/news/2022/jan/11/the-uns-final-solution-to-the-israel-question/</w:t>
        </w:r>
      </w:hyperlink>
      <w:r w:rsidRPr="00AD6CBF">
        <w:rPr>
          <w:rFonts w:cs="Times New Roman"/>
          <w:i/>
          <w:iCs/>
          <w:szCs w:val="24"/>
        </w:rPr>
        <w:t>.</w:t>
      </w:r>
    </w:p>
    <w:p w:rsidR="00AD6CBF" w:rsidRPr="00AD6CBF" w:rsidRDefault="00AD6CBF" w:rsidP="00AD6CBF">
      <w:pPr>
        <w:numPr>
          <w:ilvl w:val="0"/>
          <w:numId w:val="1"/>
        </w:numPr>
        <w:rPr>
          <w:rFonts w:cs="Times New Roman"/>
          <w:szCs w:val="24"/>
        </w:rPr>
      </w:pPr>
      <w:r w:rsidRPr="00AD6CBF">
        <w:rPr>
          <w:rFonts w:cs="Times New Roman"/>
          <w:i/>
          <w:iCs/>
          <w:szCs w:val="24"/>
        </w:rPr>
        <w:t xml:space="preserve">Anne </w:t>
      </w:r>
      <w:proofErr w:type="spellStart"/>
      <w:r w:rsidRPr="00AD6CBF">
        <w:rPr>
          <w:rFonts w:cs="Times New Roman"/>
          <w:i/>
          <w:iCs/>
          <w:szCs w:val="24"/>
        </w:rPr>
        <w:t>Bayefsky</w:t>
      </w:r>
      <w:proofErr w:type="spellEnd"/>
      <w:r w:rsidRPr="00AD6CBF">
        <w:rPr>
          <w:rFonts w:cs="Times New Roman"/>
          <w:i/>
          <w:iCs/>
          <w:szCs w:val="24"/>
        </w:rPr>
        <w:t>, UN ditches its rules for an anti-Israel ‘Inquiry’, Jewish News Syndicate, January 19, 2022, </w:t>
      </w:r>
      <w:hyperlink r:id="rId52" w:history="1">
        <w:r w:rsidRPr="00AD6CBF">
          <w:rPr>
            <w:rStyle w:val="Hyperlink"/>
            <w:rFonts w:cs="Times New Roman"/>
            <w:i/>
            <w:iCs/>
            <w:color w:val="auto"/>
            <w:szCs w:val="24"/>
          </w:rPr>
          <w:t>https://www.jns.org/opinion/un-revises-its-rules-for-an-anti-israel-inquiry/</w:t>
        </w:r>
      </w:hyperlink>
      <w:r w:rsidRPr="00AD6CBF">
        <w:rPr>
          <w:rFonts w:cs="Times New Roman"/>
          <w:i/>
          <w:iCs/>
          <w:szCs w:val="24"/>
        </w:rPr>
        <w:t>.</w:t>
      </w:r>
    </w:p>
    <w:p w:rsidR="00AD6CBF" w:rsidRPr="00AD6CBF" w:rsidRDefault="00AD6CBF" w:rsidP="00AD6CBF">
      <w:pPr>
        <w:numPr>
          <w:ilvl w:val="0"/>
          <w:numId w:val="1"/>
        </w:numPr>
        <w:rPr>
          <w:rFonts w:cs="Times New Roman"/>
          <w:szCs w:val="24"/>
        </w:rPr>
      </w:pPr>
      <w:r w:rsidRPr="00AD6CBF">
        <w:rPr>
          <w:rFonts w:cs="Times New Roman"/>
          <w:i/>
          <w:iCs/>
          <w:szCs w:val="24"/>
        </w:rPr>
        <w:t xml:space="preserve">Request for </w:t>
      </w:r>
      <w:proofErr w:type="spellStart"/>
      <w:r w:rsidRPr="00AD6CBF">
        <w:rPr>
          <w:rFonts w:cs="Times New Roman"/>
          <w:i/>
          <w:iCs/>
          <w:szCs w:val="24"/>
        </w:rPr>
        <w:t>Navi</w:t>
      </w:r>
      <w:proofErr w:type="spellEnd"/>
      <w:r w:rsidRPr="00AD6CBF">
        <w:rPr>
          <w:rFonts w:cs="Times New Roman"/>
          <w:i/>
          <w:iCs/>
          <w:szCs w:val="24"/>
        </w:rPr>
        <w:t xml:space="preserve"> Pillay to Recuse Herself for Bias or the Appearance Thereof, UN Watch, February 14, 2022, </w:t>
      </w:r>
      <w:hyperlink r:id="rId53" w:history="1">
        <w:r w:rsidRPr="00AD6CBF">
          <w:rPr>
            <w:rStyle w:val="Hyperlink"/>
            <w:rFonts w:cs="Times New Roman"/>
            <w:i/>
            <w:iCs/>
            <w:color w:val="auto"/>
            <w:szCs w:val="24"/>
          </w:rPr>
          <w:t>https://unwatch.org/wp-content/uploads/2022/02/Request-for-Navi-Pillay-to-Recuse-Herself-on-Grounds-of-Bias.pdf</w:t>
        </w:r>
      </w:hyperlink>
      <w:r w:rsidRPr="00AD6CBF">
        <w:rPr>
          <w:rFonts w:cs="Times New Roman"/>
          <w:i/>
          <w:iCs/>
          <w:szCs w:val="24"/>
        </w:rPr>
        <w:t>.</w:t>
      </w:r>
    </w:p>
    <w:p w:rsidR="00AD6CBF" w:rsidRPr="00AD6CBF" w:rsidRDefault="00AD6CBF" w:rsidP="00AD6CBF">
      <w:pPr>
        <w:numPr>
          <w:ilvl w:val="0"/>
          <w:numId w:val="1"/>
        </w:numPr>
        <w:rPr>
          <w:rFonts w:cs="Times New Roman"/>
          <w:szCs w:val="24"/>
        </w:rPr>
      </w:pPr>
      <w:r w:rsidRPr="00AD6CBF">
        <w:rPr>
          <w:rFonts w:cs="Times New Roman"/>
          <w:i/>
          <w:iCs/>
          <w:szCs w:val="24"/>
        </w:rPr>
        <w:t>Anti-Israel Bias and NGO Links of UNHRC’s Gaza Committee of Inquiry Members, NGO Monitor, February 22, 2022, </w:t>
      </w:r>
      <w:hyperlink r:id="rId54" w:history="1">
        <w:r w:rsidRPr="00AD6CBF">
          <w:rPr>
            <w:rStyle w:val="Hyperlink"/>
            <w:rFonts w:cs="Times New Roman"/>
            <w:i/>
            <w:iCs/>
            <w:color w:val="auto"/>
            <w:szCs w:val="24"/>
          </w:rPr>
          <w:t>https://www.ngo-monitor.org/reports/anti-israel-bias-and-ngo-links-of-unhrcs-gaza-committee-of-inquiry-members/</w:t>
        </w:r>
      </w:hyperlink>
      <w:r w:rsidRPr="00AD6CBF">
        <w:rPr>
          <w:rFonts w:cs="Times New Roman"/>
          <w:i/>
          <w:iCs/>
          <w:szCs w:val="24"/>
        </w:rPr>
        <w:t>.</w:t>
      </w:r>
    </w:p>
    <w:p w:rsidR="00AD6CBF" w:rsidRPr="00AD6CBF" w:rsidRDefault="00AD6CBF" w:rsidP="00AD6CBF">
      <w:pPr>
        <w:numPr>
          <w:ilvl w:val="0"/>
          <w:numId w:val="1"/>
        </w:numPr>
        <w:rPr>
          <w:rFonts w:cs="Times New Roman"/>
          <w:szCs w:val="24"/>
        </w:rPr>
      </w:pPr>
      <w:r w:rsidRPr="00AD6CBF">
        <w:rPr>
          <w:rFonts w:cs="Times New Roman"/>
          <w:i/>
          <w:iCs/>
          <w:szCs w:val="24"/>
        </w:rPr>
        <w:t xml:space="preserve">David </w:t>
      </w:r>
      <w:proofErr w:type="spellStart"/>
      <w:r w:rsidRPr="00AD6CBF">
        <w:rPr>
          <w:rFonts w:cs="Times New Roman"/>
          <w:i/>
          <w:iCs/>
          <w:szCs w:val="24"/>
        </w:rPr>
        <w:t>Matas</w:t>
      </w:r>
      <w:proofErr w:type="spellEnd"/>
      <w:r w:rsidRPr="00AD6CBF">
        <w:rPr>
          <w:rFonts w:cs="Times New Roman"/>
          <w:i/>
          <w:iCs/>
          <w:szCs w:val="24"/>
        </w:rPr>
        <w:t>, Submission to the UN Commission of Inquiry on “the Occupied Palestinian Territory, including East Jerusalem,” and Israel, B’nai B’rith, March 2, 2022, </w:t>
      </w:r>
      <w:hyperlink r:id="rId55" w:history="1">
        <w:r w:rsidRPr="00AD6CBF">
          <w:rPr>
            <w:rStyle w:val="Hyperlink"/>
            <w:rFonts w:cs="Times New Roman"/>
            <w:i/>
            <w:iCs/>
            <w:color w:val="auto"/>
            <w:szCs w:val="24"/>
          </w:rPr>
          <w:t>https://drive.google.com/file/d/1LfzXulzi1sDRpeXP6r8nQ27oTIwoBvtr/view</w:t>
        </w:r>
      </w:hyperlink>
      <w:r w:rsidRPr="00AD6CBF">
        <w:rPr>
          <w:rFonts w:cs="Times New Roman"/>
          <w:i/>
          <w:iCs/>
          <w:szCs w:val="24"/>
        </w:rPr>
        <w:t>.</w:t>
      </w:r>
    </w:p>
    <w:p w:rsidR="00AD6CBF" w:rsidRPr="00AD6CBF" w:rsidRDefault="00AD6CBF" w:rsidP="00AD6CBF">
      <w:pPr>
        <w:numPr>
          <w:ilvl w:val="0"/>
          <w:numId w:val="1"/>
        </w:numPr>
        <w:rPr>
          <w:rFonts w:cs="Times New Roman"/>
          <w:szCs w:val="24"/>
        </w:rPr>
      </w:pPr>
      <w:r w:rsidRPr="00AD6CBF">
        <w:rPr>
          <w:rFonts w:cs="Times New Roman"/>
          <w:i/>
          <w:iCs/>
          <w:szCs w:val="24"/>
        </w:rPr>
        <w:t>Briefing Paper: The UNHRC ongoing Commission of Inquiry into Israel and the Occupied Palestinian Territories (Res. S-30/1) – A fundamentally flawed institution, The Hague Initiative for International Cooperation, April 2022, </w:t>
      </w:r>
      <w:hyperlink r:id="rId56" w:history="1">
        <w:r w:rsidRPr="00AD6CBF">
          <w:rPr>
            <w:rStyle w:val="Hyperlink"/>
            <w:rFonts w:cs="Times New Roman"/>
            <w:i/>
            <w:iCs/>
            <w:color w:val="auto"/>
            <w:szCs w:val="24"/>
          </w:rPr>
          <w:t>https://www.thinc.info/wp-content/uploads/2022/04/UNCOI-BP_final_20220412.pdf</w:t>
        </w:r>
      </w:hyperlink>
      <w:r w:rsidRPr="00AD6CBF">
        <w:rPr>
          <w:rFonts w:cs="Times New Roman"/>
          <w:i/>
          <w:iCs/>
          <w:szCs w:val="24"/>
        </w:rPr>
        <w:t>.</w:t>
      </w:r>
    </w:p>
    <w:p w:rsidR="00AD6CBF" w:rsidRPr="00AD6CBF" w:rsidRDefault="00AD6CBF" w:rsidP="00AD6CBF">
      <w:pPr>
        <w:numPr>
          <w:ilvl w:val="0"/>
          <w:numId w:val="1"/>
        </w:numPr>
        <w:rPr>
          <w:rFonts w:cs="Times New Roman"/>
          <w:szCs w:val="24"/>
        </w:rPr>
      </w:pPr>
      <w:r w:rsidRPr="00AD6CBF">
        <w:rPr>
          <w:rFonts w:cs="Times New Roman"/>
          <w:i/>
          <w:iCs/>
          <w:szCs w:val="24"/>
        </w:rPr>
        <w:t xml:space="preserve">Fixed Inquiry: The Biased UN Commission </w:t>
      </w:r>
      <w:proofErr w:type="gramStart"/>
      <w:r w:rsidRPr="00AD6CBF">
        <w:rPr>
          <w:rFonts w:cs="Times New Roman"/>
          <w:i/>
          <w:iCs/>
          <w:szCs w:val="24"/>
        </w:rPr>
        <w:t>Against</w:t>
      </w:r>
      <w:proofErr w:type="gramEnd"/>
      <w:r w:rsidRPr="00AD6CBF">
        <w:rPr>
          <w:rFonts w:cs="Times New Roman"/>
          <w:i/>
          <w:iCs/>
          <w:szCs w:val="24"/>
        </w:rPr>
        <w:t xml:space="preserve"> Israel, International Legal Forum, May 2022, </w:t>
      </w:r>
      <w:hyperlink r:id="rId57" w:history="1">
        <w:r w:rsidRPr="00AD6CBF">
          <w:rPr>
            <w:rStyle w:val="Hyperlink"/>
            <w:rFonts w:cs="Times New Roman"/>
            <w:i/>
            <w:iCs/>
            <w:color w:val="auto"/>
            <w:szCs w:val="24"/>
          </w:rPr>
          <w:t>https://www.ilfngo.org/coifixedinquiry</w:t>
        </w:r>
      </w:hyperlink>
      <w:r w:rsidRPr="00AD6CBF">
        <w:rPr>
          <w:rFonts w:cs="Times New Roman"/>
          <w:i/>
          <w:iCs/>
          <w:szCs w:val="24"/>
        </w:rPr>
        <w:t>.</w:t>
      </w:r>
    </w:p>
    <w:p w:rsidR="00AD6CBF" w:rsidRPr="00AD6CBF" w:rsidRDefault="00AD6CBF" w:rsidP="00AD6CBF">
      <w:pPr>
        <w:numPr>
          <w:ilvl w:val="0"/>
          <w:numId w:val="1"/>
        </w:numPr>
        <w:rPr>
          <w:rFonts w:cs="Times New Roman"/>
          <w:szCs w:val="24"/>
        </w:rPr>
      </w:pPr>
      <w:r w:rsidRPr="00AD6CBF">
        <w:rPr>
          <w:rFonts w:cs="Times New Roman"/>
          <w:i/>
          <w:iCs/>
          <w:szCs w:val="24"/>
        </w:rPr>
        <w:t xml:space="preserve">Rabbi Abraham Cooper, A Legal Inquisition: The UN’s Latest Attempt to Demonize the Jewish State Is Exposed, The </w:t>
      </w:r>
      <w:proofErr w:type="spellStart"/>
      <w:r w:rsidRPr="00AD6CBF">
        <w:rPr>
          <w:rFonts w:cs="Times New Roman"/>
          <w:i/>
          <w:iCs/>
          <w:szCs w:val="24"/>
        </w:rPr>
        <w:t>Algemeiner</w:t>
      </w:r>
      <w:proofErr w:type="spellEnd"/>
      <w:r w:rsidRPr="00AD6CBF">
        <w:rPr>
          <w:rFonts w:cs="Times New Roman"/>
          <w:i/>
          <w:iCs/>
          <w:szCs w:val="24"/>
        </w:rPr>
        <w:t>, May 18, 2022, </w:t>
      </w:r>
      <w:hyperlink r:id="rId58" w:history="1">
        <w:r w:rsidRPr="00AD6CBF">
          <w:rPr>
            <w:rStyle w:val="Hyperlink"/>
            <w:rFonts w:cs="Times New Roman"/>
            <w:i/>
            <w:iCs/>
            <w:color w:val="auto"/>
            <w:szCs w:val="24"/>
          </w:rPr>
          <w:t>https://www.algemeiner.com/2022/05/18/a-legal-inquisition-the-uns-latest-attempt-to-demonize-the-jewish-state-is-exposed/</w:t>
        </w:r>
      </w:hyperlink>
      <w:r w:rsidRPr="00AD6CBF">
        <w:rPr>
          <w:rFonts w:cs="Times New Roman"/>
          <w:i/>
          <w:iCs/>
          <w:szCs w:val="24"/>
        </w:rPr>
        <w:t>.</w:t>
      </w:r>
    </w:p>
    <w:p w:rsidR="00AD6CBF" w:rsidRPr="00AD6CBF" w:rsidRDefault="00AD6CBF">
      <w:pPr>
        <w:rPr>
          <w:rFonts w:cs="Times New Roman"/>
          <w:szCs w:val="24"/>
        </w:rPr>
      </w:pPr>
    </w:p>
    <w:sectPr w:rsidR="00AD6CBF" w:rsidRPr="00AD6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A5FDD"/>
    <w:multiLevelType w:val="multilevel"/>
    <w:tmpl w:val="D61A4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BF"/>
    <w:rsid w:val="0065508D"/>
    <w:rsid w:val="007733EE"/>
    <w:rsid w:val="00877E19"/>
    <w:rsid w:val="00A86523"/>
    <w:rsid w:val="00AD6CBF"/>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9A11"/>
  <w15:chartTrackingRefBased/>
  <w15:docId w15:val="{10577D8B-998B-42EA-B4BF-CF856C0D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D6CBF"/>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AD6CBF"/>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AD6C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CB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D6CBF"/>
    <w:rPr>
      <w:color w:val="0563C1" w:themeColor="hyperlink"/>
      <w:u w:val="single"/>
    </w:rPr>
  </w:style>
  <w:style w:type="character" w:customStyle="1" w:styleId="Heading3Char">
    <w:name w:val="Heading 3 Char"/>
    <w:basedOn w:val="DefaultParagraphFont"/>
    <w:link w:val="Heading3"/>
    <w:uiPriority w:val="9"/>
    <w:semiHidden/>
    <w:rsid w:val="00AD6CB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D6CB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D6CBF"/>
    <w:rPr>
      <w:b/>
      <w:bCs/>
    </w:rPr>
  </w:style>
  <w:style w:type="character" w:customStyle="1" w:styleId="Heading4Char">
    <w:name w:val="Heading 4 Char"/>
    <w:basedOn w:val="DefaultParagraphFont"/>
    <w:link w:val="Heading4"/>
    <w:uiPriority w:val="9"/>
    <w:semiHidden/>
    <w:rsid w:val="00AD6CBF"/>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840027">
      <w:bodyDiv w:val="1"/>
      <w:marLeft w:val="0"/>
      <w:marRight w:val="0"/>
      <w:marTop w:val="0"/>
      <w:marBottom w:val="0"/>
      <w:divBdr>
        <w:top w:val="none" w:sz="0" w:space="0" w:color="auto"/>
        <w:left w:val="none" w:sz="0" w:space="0" w:color="auto"/>
        <w:bottom w:val="none" w:sz="0" w:space="0" w:color="auto"/>
        <w:right w:val="none" w:sz="0" w:space="0" w:color="auto"/>
      </w:divBdr>
    </w:div>
    <w:div w:id="373777046">
      <w:bodyDiv w:val="1"/>
      <w:marLeft w:val="0"/>
      <w:marRight w:val="0"/>
      <w:marTop w:val="0"/>
      <w:marBottom w:val="0"/>
      <w:divBdr>
        <w:top w:val="none" w:sz="0" w:space="0" w:color="auto"/>
        <w:left w:val="none" w:sz="0" w:space="0" w:color="auto"/>
        <w:bottom w:val="none" w:sz="0" w:space="0" w:color="auto"/>
        <w:right w:val="none" w:sz="0" w:space="0" w:color="auto"/>
      </w:divBdr>
    </w:div>
    <w:div w:id="555433705">
      <w:bodyDiv w:val="1"/>
      <w:marLeft w:val="0"/>
      <w:marRight w:val="0"/>
      <w:marTop w:val="0"/>
      <w:marBottom w:val="0"/>
      <w:divBdr>
        <w:top w:val="none" w:sz="0" w:space="0" w:color="auto"/>
        <w:left w:val="none" w:sz="0" w:space="0" w:color="auto"/>
        <w:bottom w:val="none" w:sz="0" w:space="0" w:color="auto"/>
        <w:right w:val="none" w:sz="0" w:space="0" w:color="auto"/>
      </w:divBdr>
    </w:div>
    <w:div w:id="183240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ohchr.org/documents/E/HRC/resolutions/A_HRC_RES_5_1.doc" TargetMode="External"/><Relationship Id="rId18" Type="http://schemas.openxmlformats.org/officeDocument/2006/relationships/hyperlink" Target="https://www.youtube.com/watch?v=6sIEfCf1Dhs" TargetMode="External"/><Relationship Id="rId26" Type="http://schemas.openxmlformats.org/officeDocument/2006/relationships/hyperlink" Target="https://www.ichr.ps/en/media-center/1366.html" TargetMode="External"/><Relationship Id="rId39" Type="http://schemas.openxmlformats.org/officeDocument/2006/relationships/hyperlink" Target="https://twitter.com/kenroth/status/1388246573008756741" TargetMode="External"/><Relationship Id="rId21" Type="http://schemas.openxmlformats.org/officeDocument/2006/relationships/hyperlink" Target="https://undocs.org/e/cn.4/2003/5/add.1" TargetMode="External"/><Relationship Id="rId34" Type="http://schemas.openxmlformats.org/officeDocument/2006/relationships/hyperlink" Target="https://www.ochaopt.org/content/response-escalation-opt-situation-report-no-1-21-27-may-2021" TargetMode="External"/><Relationship Id="rId42" Type="http://schemas.openxmlformats.org/officeDocument/2006/relationships/hyperlink" Target="https://www.jpost.com/israel-news/article-704781" TargetMode="External"/><Relationship Id="rId47" Type="http://schemas.openxmlformats.org/officeDocument/2006/relationships/hyperlink" Target="http://humanrightsvoices.org/pillays-pogrom/" TargetMode="External"/><Relationship Id="rId50" Type="http://schemas.openxmlformats.org/officeDocument/2006/relationships/hyperlink" Target="https://www.wsj.com/articles/the-u-n-s-israel-libel-machine-expands-11640648491" TargetMode="External"/><Relationship Id="rId55" Type="http://schemas.openxmlformats.org/officeDocument/2006/relationships/hyperlink" Target="https://drive.google.com/file/d/1LfzXulzi1sDRpeXP6r8nQ27oTIwoBvtr/view" TargetMode="External"/><Relationship Id="rId7" Type="http://schemas.openxmlformats.org/officeDocument/2006/relationships/hyperlink" Target="https://ssrn.com/abstract=1581533" TargetMode="External"/><Relationship Id="rId2" Type="http://schemas.openxmlformats.org/officeDocument/2006/relationships/styles" Target="styles.xml"/><Relationship Id="rId16" Type="http://schemas.openxmlformats.org/officeDocument/2006/relationships/hyperlink" Target="https://unwatch.org/wp-content/uploads/2022/02/Request-for-Navi-Pillay-to-Recuse-Herself-on-Grounds-of-Bias.pdf" TargetMode="External"/><Relationship Id="rId29" Type="http://schemas.openxmlformats.org/officeDocument/2006/relationships/hyperlink" Target="https://acij.org.au/about-us/advisory-council/" TargetMode="External"/><Relationship Id="rId11" Type="http://schemas.openxmlformats.org/officeDocument/2006/relationships/hyperlink" Target="https://www.fdd.org/podcasts/2021/09/03/the-un-record-on-health-human-rights-trade-and-communications-is-worse-than-you-think/" TargetMode="External"/><Relationship Id="rId24" Type="http://schemas.openxmlformats.org/officeDocument/2006/relationships/hyperlink" Target="https://www.camera.org/article/according-to-the-uns-michael-lynk-facts-change-covetous-jews-do-not/" TargetMode="External"/><Relationship Id="rId32" Type="http://schemas.openxmlformats.org/officeDocument/2006/relationships/hyperlink" Target="https://undocs.org/a/hrc/res/s-30/1" TargetMode="External"/><Relationship Id="rId37" Type="http://schemas.openxmlformats.org/officeDocument/2006/relationships/hyperlink" Target="https://www.camera.org/article/human-rights-watch-report-maligns-israel-with-lies-on-top-of-lies/" TargetMode="External"/><Relationship Id="rId40" Type="http://schemas.openxmlformats.org/officeDocument/2006/relationships/hyperlink" Target="https://www.ejiltalk.org/the-apartheid-accusation-against-israel-lacks-is-baseless-and-agenda-driven/" TargetMode="External"/><Relationship Id="rId45" Type="http://schemas.openxmlformats.org/officeDocument/2006/relationships/hyperlink" Target="https://www.dci-palestine.org/dcip_meets_with_un_commission_investigating_israel_s_2021_military_assault_on_gaza" TargetMode="External"/><Relationship Id="rId53" Type="http://schemas.openxmlformats.org/officeDocument/2006/relationships/hyperlink" Target="https://unwatch.org/wp-content/uploads/2022/02/Request-for-Navi-Pillay-to-Recuse-Herself-on-Grounds-of-Bias.pdf" TargetMode="External"/><Relationship Id="rId58" Type="http://schemas.openxmlformats.org/officeDocument/2006/relationships/hyperlink" Target="https://www.algemeiner.com/2022/05/18/a-legal-inquisition-the-uns-latest-attempt-to-demonize-the-jewish-state-is-exposed/" TargetMode="External"/><Relationship Id="rId5" Type="http://schemas.openxmlformats.org/officeDocument/2006/relationships/hyperlink" Target="https://www.jns.org/opinion/the-un-commission-of-inquiry-what-you-need-to-know/" TargetMode="External"/><Relationship Id="rId19" Type="http://schemas.openxmlformats.org/officeDocument/2006/relationships/hyperlink" Target="https://www.un.org/unispal/document/auto-insert-188268/" TargetMode="External"/><Relationship Id="rId4" Type="http://schemas.openxmlformats.org/officeDocument/2006/relationships/webSettings" Target="webSettings.xml"/><Relationship Id="rId9" Type="http://schemas.openxmlformats.org/officeDocument/2006/relationships/hyperlink" Target="https://www.camera.org/article/amnestys-slander-why-now-and-for-what-purpose/" TargetMode="External"/><Relationship Id="rId14" Type="http://schemas.openxmlformats.org/officeDocument/2006/relationships/hyperlink" Target="http://www.humanrightsvoices.org/assets/attachments/articles/568_durban_debacle.pdf" TargetMode="External"/><Relationship Id="rId22" Type="http://schemas.openxmlformats.org/officeDocument/2006/relationships/hyperlink" Target="https://www.aljazeera.com/opinions/2011/12/27/palestinians-in-a-jewish-state" TargetMode="External"/><Relationship Id="rId27" Type="http://schemas.openxmlformats.org/officeDocument/2006/relationships/hyperlink" Target="https://undocs.org/a/hrc/28/NI/4" TargetMode="External"/><Relationship Id="rId30" Type="http://schemas.openxmlformats.org/officeDocument/2006/relationships/hyperlink" Target="https://acij.org.au/joint-open-letter-impose-a-two-way-arms-embargo-on-israel-to-protect-palestinian-lives/" TargetMode="External"/><Relationship Id="rId35" Type="http://schemas.openxmlformats.org/officeDocument/2006/relationships/hyperlink" Target="https://twitter.com/JSchanzer/status/1523687785672060929" TargetMode="External"/><Relationship Id="rId43" Type="http://schemas.openxmlformats.org/officeDocument/2006/relationships/hyperlink" Target="https://www.jns.org/opinion/desecration-of-tombs-and-truths-un-inquiry-asks-an-inciter-about-root-causes-of-conflict/" TargetMode="External"/><Relationship Id="rId48" Type="http://schemas.openxmlformats.org/officeDocument/2006/relationships/hyperlink" Target="https://thehill.com/opinion/international/577044-us-rejoining-un-human-rights-council-what-it-should-do-first" TargetMode="External"/><Relationship Id="rId56" Type="http://schemas.openxmlformats.org/officeDocument/2006/relationships/hyperlink" Target="https://www.thinc.info/wp-content/uploads/2022/04/UNCOI-BP_final_20220412.pdf" TargetMode="External"/><Relationship Id="rId8" Type="http://schemas.openxmlformats.org/officeDocument/2006/relationships/hyperlink" Target="https://www.washingtonpost.com/opinions/reconsidering-the-goldstone-report-on-israel-and-war-crimes/2011/04/01/AFg111JC_story.html" TargetMode="External"/><Relationship Id="rId51" Type="http://schemas.openxmlformats.org/officeDocument/2006/relationships/hyperlink" Target="https://www.washingtontimes.com/news/2022/jan/11/the-uns-final-solution-to-the-israel-question/" TargetMode="External"/><Relationship Id="rId3" Type="http://schemas.openxmlformats.org/officeDocument/2006/relationships/settings" Target="settings.xml"/><Relationship Id="rId12" Type="http://schemas.openxmlformats.org/officeDocument/2006/relationships/hyperlink" Target="https://www.jstor.org/stable/10.2979/israelstudies.25.1.03" TargetMode="External"/><Relationship Id="rId17" Type="http://schemas.openxmlformats.org/officeDocument/2006/relationships/hyperlink" Target="https://bdsmovement.net/news/250-prominent-south-africans-call-for-sanctions-stop-annexation" TargetMode="External"/><Relationship Id="rId25" Type="http://schemas.openxmlformats.org/officeDocument/2006/relationships/hyperlink" Target="https://www.camera.org/article/amnestys-apartheid-class-making-a-mockery-of-the-law-and-the-truth/" TargetMode="External"/><Relationship Id="rId33" Type="http://schemas.openxmlformats.org/officeDocument/2006/relationships/hyperlink" Target="https://jcpa.org/article/the-newest-anti-israel-un-action-must-be-challenged-now/" TargetMode="External"/><Relationship Id="rId38" Type="http://schemas.openxmlformats.org/officeDocument/2006/relationships/hyperlink" Target="https://www.thinc.info/wp-content/uploads/2022/04/UNCOI-BP_final_20220412.pdf" TargetMode="External"/><Relationship Id="rId46" Type="http://schemas.openxmlformats.org/officeDocument/2006/relationships/hyperlink" Target="https://www.camera.org/" TargetMode="External"/><Relationship Id="rId59" Type="http://schemas.openxmlformats.org/officeDocument/2006/relationships/fontTable" Target="fontTable.xml"/><Relationship Id="rId20" Type="http://schemas.openxmlformats.org/officeDocument/2006/relationships/hyperlink" Target="https://newsarchive.ohchr.org/EN/NewsEvents/Pages/DisplayNews.aspx?NewsID=1029&amp;LangID=E" TargetMode="External"/><Relationship Id="rId41" Type="http://schemas.openxmlformats.org/officeDocument/2006/relationships/hyperlink" Target="https://www.ohchr.org/sites/default/files/2022-01/TORs-UN-Independent_ICI_Occupied_Palestinian_Territories.pdf" TargetMode="External"/><Relationship Id="rId54" Type="http://schemas.openxmlformats.org/officeDocument/2006/relationships/hyperlink" Target="https://www.ngo-monitor.org/reports/anti-israel-bias-and-ngo-links-of-unhrcs-gaza-committee-of-inquiry-members/" TargetMode="External"/><Relationship Id="rId1" Type="http://schemas.openxmlformats.org/officeDocument/2006/relationships/numbering" Target="numbering.xml"/><Relationship Id="rId6" Type="http://schemas.openxmlformats.org/officeDocument/2006/relationships/hyperlink" Target="https://www.cambridge.org/core/journals/german-law-journal/article/due-process-in-un-commissions-of-inquiry-a-legal-analysis-of-the-procedures-of-goldstones-gaza-inquiry/9BA7C10C179544801F8B9AD06E605993" TargetMode="External"/><Relationship Id="rId15" Type="http://schemas.openxmlformats.org/officeDocument/2006/relationships/hyperlink" Target="https://www.ilfngo.org/_files/ugd/3445b6_16b0eb66521a4a4491667df768a8a1f1.pdf" TargetMode="External"/><Relationship Id="rId23" Type="http://schemas.openxmlformats.org/officeDocument/2006/relationships/hyperlink" Target="https://www.camera.org/wp-content/uploads/2022/05/Final-Draft-Reply-Brief-to-Harvard-Law-Clinic-Apartheid-Submission-with-FN.pdf" TargetMode="External"/><Relationship Id="rId28" Type="http://schemas.openxmlformats.org/officeDocument/2006/relationships/hyperlink" Target="https://www.timesofisrael.com/son-grandchildren-of-mk-hurt-in-west-bank-rock-throwing-attack/" TargetMode="External"/><Relationship Id="rId36" Type="http://schemas.openxmlformats.org/officeDocument/2006/relationships/hyperlink" Target="https://www.camera.org/article/amnestys-slander-why-now-and-for-what-purpose/" TargetMode="External"/><Relationship Id="rId49" Type="http://schemas.openxmlformats.org/officeDocument/2006/relationships/hyperlink" Target="https://jcpa.org/article/the-newest-anti-israel-un-action-must-be-challenged-now/" TargetMode="External"/><Relationship Id="rId57" Type="http://schemas.openxmlformats.org/officeDocument/2006/relationships/hyperlink" Target="https://www.ilfngo.org/coifixedinquiry" TargetMode="External"/><Relationship Id="rId10" Type="http://schemas.openxmlformats.org/officeDocument/2006/relationships/hyperlink" Target="https://www.washingtontimes.com/news/2021/jul/6/russia-and-chinas-conquest-of-the-united-nations/" TargetMode="External"/><Relationship Id="rId31" Type="http://schemas.openxmlformats.org/officeDocument/2006/relationships/hyperlink" Target="https://acij.org.au/joint-ngo-submission-australias-international-obligations-relating-to-trade-with-israel/" TargetMode="External"/><Relationship Id="rId44" Type="http://schemas.openxmlformats.org/officeDocument/2006/relationships/hyperlink" Target="https://shehabnews.com/post/98397/%D8%A8%D8%B1%D9%83%D8%A9-%D8%A7%D9%84%D8%A7%D8%AD%D8%AA%D9%84%D8%A7%D9%84-%D9%8A-%D8%A8%D9%8A%D8%AA-%D9%84%D9%85%D8%AE%D8%B7%D8%B7-%D8%A5%D8%AC%D8%B1%D8%A7%D9%85%D9%8A-%D8%AF%D9%85%D9%88%D9%8A-%D8%AE%D9%84%D8%A7%D9%84-%D8%B4%D9%87%D8%B1-%D8%B1%D9%85%D8%B6%D8%A7%D9%86" TargetMode="External"/><Relationship Id="rId52" Type="http://schemas.openxmlformats.org/officeDocument/2006/relationships/hyperlink" Target="https://www.jns.org/opinion/un-revises-its-rules-for-an-anti-israel-inquiry/"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3615</Words>
  <Characters>20611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2022-06-03T14:48:00Z</dcterms:created>
  <dcterms:modified xsi:type="dcterms:W3CDTF">2022-06-03T14:53:00Z</dcterms:modified>
</cp:coreProperties>
</file>