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5C" w:rsidRPr="0003265C" w:rsidRDefault="0003265C" w:rsidP="0003265C">
      <w:pPr>
        <w:spacing w:line="240" w:lineRule="auto"/>
        <w:rPr>
          <w:i/>
        </w:rPr>
      </w:pPr>
      <w:r w:rsidRPr="0003265C">
        <w:rPr>
          <w:i/>
        </w:rPr>
        <w:t>Unofficial Transcript</w:t>
      </w:r>
    </w:p>
    <w:p w:rsidR="0003265C" w:rsidRDefault="0003265C" w:rsidP="0003265C">
      <w:pPr>
        <w:spacing w:line="240" w:lineRule="auto"/>
      </w:pPr>
    </w:p>
    <w:p w:rsidR="0003265C" w:rsidRDefault="0003265C" w:rsidP="0003265C">
      <w:pPr>
        <w:spacing w:line="240" w:lineRule="auto"/>
      </w:pPr>
      <w:r>
        <w:t>RIYAD MANSOUR</w:t>
      </w:r>
    </w:p>
    <w:p w:rsidR="0003265C" w:rsidRDefault="0003265C" w:rsidP="0003265C">
      <w:pPr>
        <w:spacing w:line="240" w:lineRule="auto"/>
      </w:pPr>
    </w:p>
    <w:p w:rsidR="0003265C" w:rsidRDefault="0003265C" w:rsidP="0003265C">
      <w:pPr>
        <w:spacing w:line="240" w:lineRule="auto"/>
      </w:pPr>
      <w:r>
        <w:t>Palestinian UN Ambassador</w:t>
      </w:r>
    </w:p>
    <w:p w:rsidR="0003265C" w:rsidRDefault="0003265C" w:rsidP="0003265C">
      <w:pPr>
        <w:spacing w:line="240" w:lineRule="auto"/>
      </w:pPr>
    </w:p>
    <w:p w:rsidR="0003265C" w:rsidRDefault="0003265C" w:rsidP="0003265C">
      <w:pPr>
        <w:spacing w:line="240" w:lineRule="auto"/>
      </w:pPr>
      <w:r>
        <w:t>November 29, 2012, UN Headquarters, New York</w:t>
      </w:r>
      <w:bookmarkStart w:id="0" w:name="_GoBack"/>
      <w:bookmarkEnd w:id="0"/>
      <w:r w:rsidRPr="0003265C">
        <w:t xml:space="preserve">  </w:t>
      </w:r>
    </w:p>
    <w:p w:rsidR="0003265C" w:rsidRDefault="0003265C" w:rsidP="0003265C">
      <w:pPr>
        <w:spacing w:line="240" w:lineRule="auto"/>
      </w:pPr>
    </w:p>
    <w:p w:rsidR="0003265C" w:rsidRPr="0003265C" w:rsidRDefault="0003265C" w:rsidP="0003265C">
      <w:pPr>
        <w:spacing w:line="240" w:lineRule="auto"/>
      </w:pPr>
      <w:r w:rsidRPr="0003265C">
        <w:t>Mr. Chairman, colleagues, friends, allow me to express on behalf of the Palestinian people and the leadership, including the large delegation of our leadership headed by President Abbas, to commemorate this year the International Day of Solidarity with the Palestinian People in a very historic fashion.  We are very grateful for this tremendous event this morning and a very powerful message of solidarity with the Palestinian people, and we take this powerful message this morning as a significant signal of a remarkable and historic event that will take place this afternoon in which the Palestinian people through their struggle and their steadfastness and resisting occupation in the occupied territory, and with the help of all of you, governments, civil societies, activists, all those who are supporting the just cause of the Palestinian people with all this collective effort and upholding international law, I believe we will prevail this afternoon in recognizing the state of Palestine in the UN and bestowing on us a nonmember observer state.</w:t>
      </w:r>
    </w:p>
    <w:p w:rsidR="0003265C" w:rsidRPr="0003265C" w:rsidRDefault="0003265C" w:rsidP="0003265C">
      <w:pPr>
        <w:spacing w:line="240" w:lineRule="auto"/>
      </w:pPr>
      <w:r w:rsidRPr="0003265C">
        <w:t>This historic event where we will legislate the two-state solution in a legal way through the recognition of the two states and therefore allowing for the negotiation between the two states to take place in which one state is occupying the land of the of the state in violation of international law and with our collective effort, I am sure that we will succeed in putting an end to this occupation and celebrating the independence of the state of Palestine.</w:t>
      </w:r>
    </w:p>
    <w:p w:rsidR="0003265C" w:rsidRPr="0003265C" w:rsidRDefault="0003265C" w:rsidP="0003265C">
      <w:pPr>
        <w:spacing w:line="240" w:lineRule="auto"/>
      </w:pPr>
      <w:r w:rsidRPr="0003265C">
        <w:t>The historic event that will take place this afternoon will be remembered by all of us, the Palestinian people in the occupied territory and in the diaspora, as part of addressing the injustice that has been inflicted upon us.  But we know that that in itself is only the beginning of another stage and we promise you that our brave people in the occupied territory, in the Gaza Strip, in the West Bank, and East Jerusalem will be encouraged, will be strengthened, and that their result will be stronger by this massive support that you have given them and the additional support that the international community will give this afternoon.</w:t>
      </w:r>
    </w:p>
    <w:p w:rsidR="0003265C" w:rsidRPr="0003265C" w:rsidRDefault="0003265C" w:rsidP="0003265C">
      <w:pPr>
        <w:spacing w:line="240" w:lineRule="auto"/>
      </w:pPr>
      <w:r w:rsidRPr="0003265C">
        <w:t xml:space="preserve">They will continue their legitimate struggle to put an end to occupation.  Our people are not going to go away.  They are </w:t>
      </w:r>
      <w:r w:rsidRPr="0003265C">
        <w:lastRenderedPageBreak/>
        <w:t>not going to vanish.  They are not going to leave our land, and the only place where they will stay is in our homeland, Palestine.  We are fully confident that we will succeed in ending that occupation and celebrating the independence of our state.</w:t>
      </w:r>
    </w:p>
    <w:p w:rsidR="0003265C" w:rsidRPr="0003265C" w:rsidRDefault="0003265C" w:rsidP="0003265C">
      <w:pPr>
        <w:spacing w:line="240" w:lineRule="auto"/>
      </w:pPr>
      <w:r w:rsidRPr="0003265C">
        <w:t xml:space="preserve">I am sure that many of you will be with us this afternoon.  It will be a very memorable moment, and historic moment in which we will open doors for the Palestinian people to be able to defend themselves politically, diplomatically, legally, in a better way while we are waging this struggle in every corner of the occupied territory, in the Gaza Strip, in </w:t>
      </w:r>
      <w:proofErr w:type="spellStart"/>
      <w:r w:rsidRPr="0003265C">
        <w:t>Bel'ain</w:t>
      </w:r>
      <w:proofErr w:type="spellEnd"/>
      <w:r w:rsidRPr="0003265C">
        <w:t xml:space="preserve">, in </w:t>
      </w:r>
      <w:proofErr w:type="spellStart"/>
      <w:r w:rsidRPr="0003265C">
        <w:t>Na'leen</w:t>
      </w:r>
      <w:proofErr w:type="spellEnd"/>
      <w:r w:rsidRPr="0003265C">
        <w:t xml:space="preserve">, in </w:t>
      </w:r>
      <w:proofErr w:type="spellStart"/>
      <w:r w:rsidRPr="0003265C">
        <w:t>Silwan</w:t>
      </w:r>
      <w:proofErr w:type="spellEnd"/>
      <w:r w:rsidRPr="0003265C">
        <w:t xml:space="preserve">, in Jerusalem, </w:t>
      </w:r>
      <w:proofErr w:type="spellStart"/>
      <w:r w:rsidRPr="0003265C">
        <w:t>Nabizada</w:t>
      </w:r>
      <w:proofErr w:type="spellEnd"/>
      <w:r w:rsidRPr="0003265C">
        <w:t>, in every place of the occupied Palestinian territory.</w:t>
      </w:r>
    </w:p>
    <w:p w:rsidR="0003265C" w:rsidRPr="0003265C" w:rsidRDefault="0003265C" w:rsidP="0003265C">
      <w:pPr>
        <w:spacing w:line="240" w:lineRule="auto"/>
      </w:pPr>
      <w:r w:rsidRPr="0003265C">
        <w:t>Our people are brave.  Our people are proud, and you are supporters of such people and I believe we will end up victorious, not only this afternoon and what we will do, but ultimately victorious of ending this occupation and celebrating the independence of our state.</w:t>
      </w:r>
    </w:p>
    <w:p w:rsidR="0003265C" w:rsidRPr="0003265C" w:rsidRDefault="0003265C" w:rsidP="0003265C">
      <w:pPr>
        <w:spacing w:line="240" w:lineRule="auto"/>
      </w:pPr>
      <w:r w:rsidRPr="0003265C">
        <w:t>This morning was a wonderful celebration and we thank you for that.  In the afternoon, it will be a glorious celebration and we thank you in advance and we invite you to be with us.  I want to thank my good friend -- and often I call him my twin brother -- the ambassador of Senegal, the chairman of this committee and the members of this committee, all of you, the full members and the observers, for the wonderful things that you do on behalf of the people of Palestine.</w:t>
      </w:r>
    </w:p>
    <w:p w:rsidR="00DF26B4" w:rsidRDefault="0003265C" w:rsidP="0003265C">
      <w:pPr>
        <w:spacing w:line="240" w:lineRule="auto"/>
      </w:pPr>
      <w:r w:rsidRPr="0003265C">
        <w:t>We, when we succeed in accomplishing the objective of ending occupation and celebrating independence, there will be statues for you in ou</w:t>
      </w:r>
      <w:r w:rsidRPr="0003265C">
        <w:t>r town.  Thank you.</w:t>
      </w:r>
    </w:p>
    <w:sectPr w:rsidR="00DF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5C"/>
    <w:rsid w:val="0003265C"/>
    <w:rsid w:val="00064B88"/>
    <w:rsid w:val="00556342"/>
    <w:rsid w:val="006F1FED"/>
    <w:rsid w:val="0093684A"/>
    <w:rsid w:val="009E40EA"/>
    <w:rsid w:val="00D80781"/>
    <w:rsid w:val="00DF26B4"/>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5C"/>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5C"/>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2013-01-15T00:27:00Z</dcterms:created>
  <dcterms:modified xsi:type="dcterms:W3CDTF">2013-01-15T00:29:00Z</dcterms:modified>
</cp:coreProperties>
</file>