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3E1C50" w:rsidRDefault="003E1C50">
      <w:pPr>
        <w:rPr>
          <w:rFonts w:ascii="Arial" w:hAnsi="Arial" w:cs="Arial"/>
          <w:sz w:val="44"/>
          <w:szCs w:val="44"/>
        </w:rPr>
      </w:pPr>
      <w:r>
        <w:rPr>
          <w:rFonts w:ascii="Arial" w:hAnsi="Arial" w:cs="Arial"/>
          <w:sz w:val="44"/>
          <w:szCs w:val="44"/>
        </w:rPr>
        <w:t>The Killing o</w:t>
      </w:r>
      <w:r w:rsidR="004F77D8" w:rsidRPr="003E1C50">
        <w:rPr>
          <w:rFonts w:ascii="Arial" w:hAnsi="Arial" w:cs="Arial"/>
          <w:sz w:val="44"/>
          <w:szCs w:val="44"/>
        </w:rPr>
        <w:t>f Muslim Lawyers: An Unrecognized Problem</w:t>
      </w:r>
      <w:bookmarkStart w:id="0" w:name="_GoBack"/>
      <w:bookmarkEnd w:id="0"/>
    </w:p>
    <w:p w:rsidR="004F77D8" w:rsidRPr="003E1C50" w:rsidRDefault="004F77D8" w:rsidP="004F77D8">
      <w:pPr>
        <w:spacing w:after="0" w:line="240" w:lineRule="auto"/>
        <w:rPr>
          <w:rFonts w:ascii="Arial" w:hAnsi="Arial" w:cs="Arial"/>
          <w:sz w:val="28"/>
          <w:szCs w:val="28"/>
        </w:rPr>
      </w:pPr>
      <w:r w:rsidRPr="003E1C50">
        <w:rPr>
          <w:rFonts w:ascii="Arial" w:hAnsi="Arial" w:cs="Arial"/>
          <w:sz w:val="28"/>
          <w:szCs w:val="28"/>
        </w:rPr>
        <w:t>April 22, 2015</w:t>
      </w:r>
    </w:p>
    <w:p w:rsidR="004F77D8" w:rsidRPr="003E1C50" w:rsidRDefault="004F77D8" w:rsidP="004F77D8">
      <w:pPr>
        <w:spacing w:after="0" w:line="240" w:lineRule="auto"/>
        <w:rPr>
          <w:rFonts w:ascii="Arial" w:hAnsi="Arial" w:cs="Arial"/>
          <w:sz w:val="28"/>
          <w:szCs w:val="28"/>
        </w:rPr>
      </w:pPr>
      <w:r w:rsidRPr="003E1C50">
        <w:rPr>
          <w:rFonts w:ascii="Arial" w:hAnsi="Arial" w:cs="Arial"/>
          <w:sz w:val="28"/>
          <w:szCs w:val="28"/>
        </w:rPr>
        <w:t>By Richard Horowitz</w:t>
      </w:r>
    </w:p>
    <w:p w:rsidR="004F77D8" w:rsidRPr="003E1C50" w:rsidRDefault="004F77D8" w:rsidP="004F77D8">
      <w:pPr>
        <w:spacing w:after="0" w:line="240" w:lineRule="auto"/>
        <w:rPr>
          <w:rFonts w:ascii="Arial" w:hAnsi="Arial" w:cs="Arial"/>
          <w:sz w:val="28"/>
          <w:szCs w:val="28"/>
        </w:rPr>
      </w:pPr>
      <w:r w:rsidRPr="003E1C50">
        <w:rPr>
          <w:rFonts w:ascii="Arial" w:hAnsi="Arial" w:cs="Arial"/>
          <w:sz w:val="28"/>
          <w:szCs w:val="28"/>
        </w:rPr>
        <w:t>The Daily Caller</w:t>
      </w:r>
    </w:p>
    <w:p w:rsidR="004F77D8" w:rsidRPr="003E1C50" w:rsidRDefault="004F77D8" w:rsidP="004F77D8">
      <w:pPr>
        <w:spacing w:after="0" w:line="240" w:lineRule="auto"/>
        <w:rPr>
          <w:rFonts w:ascii="Arial" w:hAnsi="Arial" w:cs="Arial"/>
          <w:sz w:val="28"/>
          <w:szCs w:val="28"/>
        </w:rPr>
      </w:pPr>
      <w:hyperlink r:id="rId5" w:history="1">
        <w:r w:rsidRPr="003E1C50">
          <w:rPr>
            <w:rStyle w:val="Hyperlink"/>
            <w:rFonts w:ascii="Arial" w:hAnsi="Arial" w:cs="Arial"/>
            <w:color w:val="auto"/>
            <w:sz w:val="28"/>
            <w:szCs w:val="28"/>
          </w:rPr>
          <w:t>http://dailycaller.com/2015/04/22/the-killing-of-muslim-lawyers-an-unrecognized-problem/2/</w:t>
        </w:r>
      </w:hyperlink>
      <w:r w:rsidRPr="003E1C50">
        <w:rPr>
          <w:rFonts w:ascii="Arial" w:hAnsi="Arial" w:cs="Arial"/>
          <w:sz w:val="28"/>
          <w:szCs w:val="28"/>
        </w:rPr>
        <w:t xml:space="preserve"> </w:t>
      </w:r>
    </w:p>
    <w:p w:rsidR="004F77D8" w:rsidRPr="003E1C50" w:rsidRDefault="004F77D8" w:rsidP="004F77D8">
      <w:pPr>
        <w:spacing w:after="0" w:line="240" w:lineRule="auto"/>
        <w:rPr>
          <w:rFonts w:ascii="Arial" w:hAnsi="Arial" w:cs="Arial"/>
          <w:sz w:val="28"/>
          <w:szCs w:val="28"/>
        </w:rPr>
      </w:pPr>
    </w:p>
    <w:p w:rsidR="004F77D8" w:rsidRPr="003E1C50" w:rsidRDefault="004F77D8" w:rsidP="004F77D8">
      <w:pPr>
        <w:pStyle w:val="NormalWeb"/>
        <w:rPr>
          <w:rFonts w:ascii="Arial" w:hAnsi="Arial" w:cs="Arial"/>
          <w:sz w:val="28"/>
          <w:szCs w:val="28"/>
        </w:rPr>
      </w:pPr>
      <w:r w:rsidRPr="003E1C50">
        <w:rPr>
          <w:rFonts w:ascii="Arial" w:hAnsi="Arial" w:cs="Arial"/>
          <w:sz w:val="28"/>
          <w:szCs w:val="28"/>
        </w:rPr>
        <w:t>Last month a Taliban faction took responsibility for killing Samiullah Afridi, the lawyer who represented the doctor who assisted the CIA in locating Osama Bin Laden. In 2009, West Point’s Combating Terrorism Center published a report showing that al-Qaeda kills eight times more Muslims than non-Muslims. As a preponderance of terrorist attacks and related violence in the last decade have taken place in Iraq, Pakistan, Afghanistan, Syria, and Somalia, it stands to reason that Muslims are the primary victims of these attacks.</w:t>
      </w:r>
    </w:p>
    <w:p w:rsidR="004F77D8" w:rsidRPr="003E1C50" w:rsidRDefault="004F77D8" w:rsidP="004F77D8">
      <w:pPr>
        <w:pStyle w:val="NormalWeb"/>
        <w:rPr>
          <w:rFonts w:ascii="Arial" w:hAnsi="Arial" w:cs="Arial"/>
          <w:sz w:val="28"/>
          <w:szCs w:val="28"/>
        </w:rPr>
      </w:pPr>
    </w:p>
    <w:p w:rsidR="004F77D8" w:rsidRPr="003E1C50" w:rsidRDefault="004F77D8" w:rsidP="004F77D8">
      <w:pPr>
        <w:pStyle w:val="NormalWeb"/>
        <w:rPr>
          <w:rFonts w:ascii="Arial" w:hAnsi="Arial" w:cs="Arial"/>
          <w:sz w:val="28"/>
          <w:szCs w:val="28"/>
        </w:rPr>
      </w:pPr>
      <w:r w:rsidRPr="003E1C50">
        <w:rPr>
          <w:rFonts w:ascii="Arial" w:hAnsi="Arial" w:cs="Arial"/>
          <w:sz w:val="28"/>
          <w:szCs w:val="28"/>
        </w:rPr>
        <w:t>Unreported however is the systematic targeting and killing of Muslim lawyers and lawmakers in Muslim countries for their work on behalf of human rights and democratic values.</w:t>
      </w:r>
    </w:p>
    <w:p w:rsidR="004F77D8" w:rsidRPr="003E1C50" w:rsidRDefault="004F77D8" w:rsidP="004F77D8">
      <w:pPr>
        <w:pStyle w:val="NormalWeb"/>
        <w:rPr>
          <w:rFonts w:ascii="Arial" w:hAnsi="Arial" w:cs="Arial"/>
          <w:sz w:val="28"/>
          <w:szCs w:val="28"/>
        </w:rPr>
      </w:pPr>
    </w:p>
    <w:p w:rsidR="004F77D8" w:rsidRPr="003E1C50" w:rsidRDefault="004F77D8" w:rsidP="004F77D8">
      <w:pPr>
        <w:pStyle w:val="NormalWeb"/>
        <w:rPr>
          <w:rFonts w:ascii="Arial" w:hAnsi="Arial" w:cs="Arial"/>
          <w:sz w:val="28"/>
          <w:szCs w:val="28"/>
        </w:rPr>
      </w:pPr>
      <w:r w:rsidRPr="003E1C50">
        <w:rPr>
          <w:rFonts w:ascii="Arial" w:hAnsi="Arial" w:cs="Arial"/>
          <w:sz w:val="28"/>
          <w:szCs w:val="28"/>
        </w:rPr>
        <w:t>In 2014, Mohamed Mohamud Heyd was killed in Somalia; Salwa Bugaighis in Libya, and, Samira al-Nuaimy killed by Islamic State. In Pakistan, Waqar-ul-Hasan was killed in April, Rashid Rehman in May, and Gihulam Haider in October. This list is not exhaustive.</w:t>
      </w:r>
    </w:p>
    <w:p w:rsidR="004F77D8" w:rsidRPr="003E1C50" w:rsidRDefault="004F77D8" w:rsidP="004F77D8">
      <w:pPr>
        <w:pStyle w:val="NormalWeb"/>
        <w:rPr>
          <w:rFonts w:ascii="Arial" w:hAnsi="Arial" w:cs="Arial"/>
          <w:sz w:val="28"/>
          <w:szCs w:val="28"/>
        </w:rPr>
      </w:pPr>
    </w:p>
    <w:p w:rsidR="004F77D8" w:rsidRPr="003E1C50" w:rsidRDefault="004F77D8" w:rsidP="004F77D8">
      <w:pPr>
        <w:pStyle w:val="NormalWeb"/>
        <w:rPr>
          <w:rFonts w:ascii="Arial" w:hAnsi="Arial" w:cs="Arial"/>
          <w:sz w:val="28"/>
          <w:szCs w:val="28"/>
        </w:rPr>
      </w:pPr>
      <w:r w:rsidRPr="003E1C50">
        <w:rPr>
          <w:rFonts w:ascii="Arial" w:hAnsi="Arial" w:cs="Arial"/>
          <w:sz w:val="28"/>
          <w:szCs w:val="28"/>
        </w:rPr>
        <w:t>On August 16, 2006 the IRIN news agency reported that “Since October 2005, 38 lawyers have been murdered and hundreds attacked for defending cases which their enemies say are ‘against Islam,’ according to the Iraqi Lawyers Association.” Two weeks before, Salah Abdel-Kader, who handled honor killing and custody battle cases was shot dead in his office. According to IRIN, a note was found near his body stating: “This is the price to pay for those who do not follow Islamic laws and defend what is dreadful and dirty.”</w:t>
      </w:r>
    </w:p>
    <w:p w:rsidR="004F77D8" w:rsidRPr="003E1C50" w:rsidRDefault="004F77D8" w:rsidP="004F77D8">
      <w:pPr>
        <w:spacing w:before="150" w:after="0" w:line="240" w:lineRule="auto"/>
        <w:ind w:right="450"/>
        <w:rPr>
          <w:rFonts w:ascii="Arial" w:eastAsia="Times New Roman" w:hAnsi="Arial" w:cs="Arial"/>
          <w:sz w:val="28"/>
          <w:szCs w:val="28"/>
        </w:rPr>
      </w:pPr>
      <w:r w:rsidRPr="003E1C50">
        <w:rPr>
          <w:rFonts w:ascii="Arial" w:eastAsia="Times New Roman" w:hAnsi="Arial" w:cs="Arial"/>
          <w:vanish/>
          <w:sz w:val="28"/>
          <w:szCs w:val="28"/>
        </w:rPr>
        <w:t>4543467</w:t>
      </w:r>
    </w:p>
    <w:p w:rsidR="004F77D8" w:rsidRPr="003E1C50" w:rsidRDefault="004F77D8" w:rsidP="004F77D8">
      <w:pPr>
        <w:spacing w:after="0" w:line="240" w:lineRule="auto"/>
        <w:jc w:val="left"/>
        <w:rPr>
          <w:rFonts w:ascii="Arial" w:eastAsia="Times New Roman" w:hAnsi="Arial" w:cs="Arial"/>
          <w:sz w:val="28"/>
          <w:szCs w:val="28"/>
        </w:rPr>
      </w:pPr>
      <w:r w:rsidRPr="003E1C50">
        <w:rPr>
          <w:rFonts w:ascii="Arial" w:eastAsia="Times New Roman" w:hAnsi="Arial" w:cs="Arial"/>
          <w:sz w:val="28"/>
          <w:szCs w:val="28"/>
        </w:rPr>
        <w:t xml:space="preserve">IRIN quoted Safa’a Farouk, a lawyer and spokesperson for the ILA who had received six threats since February: “Most lawyers in Iraq today are </w:t>
      </w:r>
      <w:r w:rsidRPr="003E1C50">
        <w:rPr>
          <w:rFonts w:ascii="Arial" w:eastAsia="Times New Roman" w:hAnsi="Arial" w:cs="Arial"/>
          <w:sz w:val="28"/>
          <w:szCs w:val="28"/>
        </w:rPr>
        <w:lastRenderedPageBreak/>
        <w:t>worried about taking on such cases because they have to evaluate how much they will affect their safety.” IRIN also quoted Qusay Ahmed, a member of the ILA: “Since January, at least 120 lawyers have left Iraq to Jordan, Syria, the United Arab Emirates and other countries, frightened by the constant threats. And since the U.S.-led invasion in 2003, hundreds of others have already left.”</w:t>
      </w:r>
    </w:p>
    <w:p w:rsidR="004F77D8" w:rsidRPr="003E1C50" w:rsidRDefault="004F77D8" w:rsidP="004F77D8">
      <w:pPr>
        <w:spacing w:after="0" w:line="240" w:lineRule="auto"/>
        <w:jc w:val="left"/>
        <w:rPr>
          <w:rFonts w:ascii="Arial" w:eastAsia="Times New Roman" w:hAnsi="Arial" w:cs="Arial"/>
          <w:sz w:val="28"/>
          <w:szCs w:val="28"/>
        </w:rPr>
      </w:pPr>
    </w:p>
    <w:p w:rsidR="004F77D8" w:rsidRPr="003E1C50" w:rsidRDefault="004F77D8" w:rsidP="004F77D8">
      <w:pPr>
        <w:spacing w:after="0" w:line="240" w:lineRule="auto"/>
        <w:jc w:val="left"/>
        <w:rPr>
          <w:rFonts w:ascii="Arial" w:eastAsia="Times New Roman" w:hAnsi="Arial" w:cs="Arial"/>
          <w:sz w:val="28"/>
          <w:szCs w:val="28"/>
        </w:rPr>
      </w:pPr>
      <w:r w:rsidRPr="003E1C50">
        <w:rPr>
          <w:rFonts w:ascii="Arial" w:eastAsia="Times New Roman" w:hAnsi="Arial" w:cs="Arial"/>
          <w:sz w:val="28"/>
          <w:szCs w:val="28"/>
        </w:rPr>
        <w:t xml:space="preserve">On September 25, 2014, ISIS publicly executed, by a masked firing squad, Sameera Salih Ali al-Nuaimy an Iraqi lawyer well known for her work on women’s rights after several days of torture because of her Facebook posts critical of ISIS, including one referring to the “barbaric bombing and destroying of mosques and shrines in Mosul.” Her execution was condemned by the UN’s </w:t>
      </w:r>
      <w:hyperlink r:id="rId6" w:history="1">
        <w:r w:rsidRPr="003E1C50">
          <w:rPr>
            <w:rFonts w:ascii="Arial" w:eastAsia="Times New Roman" w:hAnsi="Arial" w:cs="Arial"/>
            <w:sz w:val="28"/>
            <w:szCs w:val="28"/>
          </w:rPr>
          <w:t>High Commissioner for Human Rights</w:t>
        </w:r>
      </w:hyperlink>
      <w:r w:rsidRPr="003E1C50">
        <w:rPr>
          <w:rFonts w:ascii="Arial" w:eastAsia="Times New Roman" w:hAnsi="Arial" w:cs="Arial"/>
          <w:sz w:val="28"/>
          <w:szCs w:val="28"/>
        </w:rPr>
        <w:t xml:space="preserve"> and its </w:t>
      </w:r>
      <w:hyperlink r:id="rId7" w:history="1">
        <w:r w:rsidRPr="003E1C50">
          <w:rPr>
            <w:rFonts w:ascii="Arial" w:eastAsia="Times New Roman" w:hAnsi="Arial" w:cs="Arial"/>
            <w:sz w:val="28"/>
            <w:szCs w:val="28"/>
          </w:rPr>
          <w:t>Special Representative of the Secretary-General for Iraq</w:t>
        </w:r>
      </w:hyperlink>
      <w:r w:rsidRPr="003E1C50">
        <w:rPr>
          <w:rFonts w:ascii="Arial" w:eastAsia="Times New Roman" w:hAnsi="Arial" w:cs="Arial"/>
          <w:sz w:val="28"/>
          <w:szCs w:val="28"/>
        </w:rPr>
        <w:t>.</w:t>
      </w:r>
    </w:p>
    <w:p w:rsidR="004F77D8" w:rsidRPr="003E1C50" w:rsidRDefault="004F77D8" w:rsidP="004F77D8">
      <w:pPr>
        <w:spacing w:after="0" w:line="240" w:lineRule="auto"/>
        <w:jc w:val="left"/>
        <w:rPr>
          <w:rFonts w:ascii="Arial" w:eastAsia="Times New Roman" w:hAnsi="Arial" w:cs="Arial"/>
          <w:sz w:val="28"/>
          <w:szCs w:val="28"/>
        </w:rPr>
      </w:pPr>
    </w:p>
    <w:p w:rsidR="004F77D8" w:rsidRPr="003E1C50" w:rsidRDefault="004F77D8" w:rsidP="004F77D8">
      <w:pPr>
        <w:spacing w:after="0" w:line="240" w:lineRule="auto"/>
        <w:jc w:val="left"/>
        <w:rPr>
          <w:rFonts w:ascii="Arial" w:eastAsia="Times New Roman" w:hAnsi="Arial" w:cs="Arial"/>
          <w:sz w:val="28"/>
          <w:szCs w:val="28"/>
        </w:rPr>
      </w:pPr>
      <w:r w:rsidRPr="003E1C50">
        <w:rPr>
          <w:rFonts w:ascii="Arial" w:eastAsia="Times New Roman" w:hAnsi="Arial" w:cs="Arial"/>
          <w:sz w:val="28"/>
          <w:szCs w:val="28"/>
        </w:rPr>
        <w:t>Pakistan’s International News reported on December 31, 2011, that 20 lawyers were killed in Pakistan during the year; on April 31, 2014, the paper reported that 41 lawyers had been killed since its first lawyer, Iqbal Rind, was killed in 2000. On April 13, 2014, the Karachi Bar Association passed a resolution demanding that the government ease gun licensing procedures for lawyers. On May 3, Pakistani lawyers boycotted the courts after the third lawyer in five weeks was killed.</w:t>
      </w:r>
    </w:p>
    <w:p w:rsidR="004F77D8" w:rsidRPr="003E1C50" w:rsidRDefault="004F77D8" w:rsidP="004F77D8">
      <w:pPr>
        <w:spacing w:after="0" w:line="240" w:lineRule="auto"/>
        <w:jc w:val="left"/>
        <w:rPr>
          <w:rFonts w:ascii="Arial" w:eastAsia="Times New Roman" w:hAnsi="Arial" w:cs="Arial"/>
          <w:sz w:val="28"/>
          <w:szCs w:val="28"/>
        </w:rPr>
      </w:pPr>
    </w:p>
    <w:p w:rsidR="004F77D8" w:rsidRPr="003E1C50" w:rsidRDefault="004F77D8" w:rsidP="004F77D8">
      <w:pPr>
        <w:spacing w:after="0" w:line="240" w:lineRule="auto"/>
        <w:jc w:val="left"/>
        <w:rPr>
          <w:rFonts w:ascii="Arial" w:eastAsia="Times New Roman" w:hAnsi="Arial" w:cs="Arial"/>
          <w:sz w:val="28"/>
          <w:szCs w:val="28"/>
        </w:rPr>
      </w:pPr>
      <w:r w:rsidRPr="003E1C50">
        <w:rPr>
          <w:rFonts w:ascii="Arial" w:eastAsia="Times New Roman" w:hAnsi="Arial" w:cs="Arial"/>
          <w:sz w:val="28"/>
          <w:szCs w:val="28"/>
        </w:rPr>
        <w:t xml:space="preserve">Salwa Bugaighis, assassinated in her home by unknown assailants on June 25, 2014, was a prominent Libyan human rights lawyer, known for defending political prisoners during the Gaddafi regime and was a founder member of Libya’s National Transitional Council, its first governing body after the fall of Gaddafi. Her death prompted a statement by </w:t>
      </w:r>
      <w:hyperlink r:id="rId8" w:history="1">
        <w:r w:rsidRPr="003E1C50">
          <w:rPr>
            <w:rFonts w:ascii="Arial" w:eastAsia="Times New Roman" w:hAnsi="Arial" w:cs="Arial"/>
            <w:sz w:val="28"/>
            <w:szCs w:val="28"/>
          </w:rPr>
          <w:t>Samantha Power</w:t>
        </w:r>
      </w:hyperlink>
      <w:r w:rsidRPr="003E1C50">
        <w:rPr>
          <w:rFonts w:ascii="Arial" w:eastAsia="Times New Roman" w:hAnsi="Arial" w:cs="Arial"/>
          <w:sz w:val="28"/>
          <w:szCs w:val="28"/>
        </w:rPr>
        <w:t>.</w:t>
      </w:r>
    </w:p>
    <w:p w:rsidR="004F77D8" w:rsidRPr="003E1C50" w:rsidRDefault="004F77D8" w:rsidP="004F77D8">
      <w:pPr>
        <w:spacing w:after="0" w:line="240" w:lineRule="auto"/>
        <w:jc w:val="left"/>
        <w:rPr>
          <w:rFonts w:ascii="Arial" w:eastAsia="Times New Roman" w:hAnsi="Arial" w:cs="Arial"/>
          <w:sz w:val="28"/>
          <w:szCs w:val="28"/>
        </w:rPr>
      </w:pPr>
    </w:p>
    <w:p w:rsidR="004F77D8" w:rsidRPr="003E1C50" w:rsidRDefault="004F77D8" w:rsidP="004F77D8">
      <w:pPr>
        <w:spacing w:after="0" w:line="240" w:lineRule="auto"/>
        <w:jc w:val="left"/>
        <w:rPr>
          <w:rFonts w:ascii="Arial" w:hAnsi="Arial" w:cs="Arial"/>
          <w:sz w:val="28"/>
          <w:szCs w:val="28"/>
        </w:rPr>
      </w:pPr>
      <w:r w:rsidRPr="003E1C50">
        <w:rPr>
          <w:rFonts w:ascii="Arial" w:hAnsi="Arial" w:cs="Arial"/>
          <w:sz w:val="28"/>
          <w:szCs w:val="28"/>
        </w:rPr>
        <w:t>Rashid Rehman, an official with the Human Rights Commission of Pakistan and a lawyer defending a university professor accused of blasphemy, was shot dead in his office on May 7, 2014.  On April 10, The Human Rights Commission of Pakistan issued a statement expressing its concern that during a hearing in the case three people present in the courtroom stated to Mr. Rehman “You will not come to court next time because you will not exist any more.” The statement added that “judge is reported to have remained silent.”</w:t>
      </w:r>
    </w:p>
    <w:p w:rsidR="004F77D8" w:rsidRPr="003E1C50" w:rsidRDefault="004F77D8" w:rsidP="004F77D8">
      <w:pPr>
        <w:pStyle w:val="ListParagraph"/>
        <w:numPr>
          <w:ilvl w:val="0"/>
          <w:numId w:val="7"/>
        </w:numPr>
        <w:spacing w:after="0" w:line="240" w:lineRule="auto"/>
        <w:jc w:val="left"/>
        <w:rPr>
          <w:rFonts w:ascii="Arial" w:hAnsi="Arial" w:cs="Arial"/>
          <w:sz w:val="28"/>
          <w:szCs w:val="28"/>
        </w:rPr>
      </w:pPr>
    </w:p>
    <w:p w:rsidR="004F77D8" w:rsidRPr="003E1C50" w:rsidRDefault="004F77D8" w:rsidP="004F77D8">
      <w:pPr>
        <w:spacing w:after="0" w:line="240" w:lineRule="auto"/>
        <w:jc w:val="left"/>
        <w:rPr>
          <w:rFonts w:ascii="Arial" w:hAnsi="Arial" w:cs="Arial"/>
          <w:sz w:val="28"/>
          <w:szCs w:val="28"/>
        </w:rPr>
      </w:pPr>
      <w:r w:rsidRPr="003E1C50">
        <w:rPr>
          <w:rFonts w:ascii="Arial" w:hAnsi="Arial" w:cs="Arial"/>
          <w:sz w:val="28"/>
          <w:szCs w:val="28"/>
        </w:rPr>
        <w:lastRenderedPageBreak/>
        <w:t>Al-Shabaab took responsibility for the July 3, 2014 killing of Mohamed Mohamud Heyd a Somali lawmaker. On February 9, 2015, Reuters reported that al-Shabaab killed the sixth Somali lawmaker since the start of 2014 and quoted al-Shabaab’s military spokesman Sheikh Abdiasis Abu Musab: “We killed (the) lawmaker. We shall continue killing them one by one.”</w:t>
      </w:r>
    </w:p>
    <w:p w:rsidR="004F77D8" w:rsidRPr="003E1C50" w:rsidRDefault="004F77D8" w:rsidP="004F77D8">
      <w:pPr>
        <w:spacing w:after="0" w:line="240" w:lineRule="auto"/>
        <w:jc w:val="left"/>
        <w:rPr>
          <w:rFonts w:ascii="Arial" w:hAnsi="Arial" w:cs="Arial"/>
          <w:sz w:val="28"/>
          <w:szCs w:val="28"/>
        </w:rPr>
      </w:pPr>
    </w:p>
    <w:p w:rsidR="004F77D8" w:rsidRPr="003E1C50" w:rsidRDefault="004F77D8" w:rsidP="004F77D8">
      <w:pPr>
        <w:spacing w:after="0" w:line="240" w:lineRule="auto"/>
        <w:jc w:val="left"/>
        <w:rPr>
          <w:rFonts w:ascii="Arial" w:hAnsi="Arial" w:cs="Arial"/>
          <w:sz w:val="28"/>
          <w:szCs w:val="28"/>
        </w:rPr>
      </w:pPr>
      <w:r w:rsidRPr="003E1C50">
        <w:rPr>
          <w:rFonts w:ascii="Arial" w:hAnsi="Arial" w:cs="Arial"/>
          <w:sz w:val="28"/>
          <w:szCs w:val="28"/>
        </w:rPr>
        <w:t>Killing Muslims lawyers who defend human rights and promote democratic values draws the societies they are from further away from achieving these goals.</w:t>
      </w:r>
    </w:p>
    <w:p w:rsidR="004F77D8" w:rsidRPr="003E1C50" w:rsidRDefault="004F77D8" w:rsidP="004F77D8">
      <w:pPr>
        <w:spacing w:after="0" w:line="240" w:lineRule="auto"/>
        <w:jc w:val="left"/>
        <w:rPr>
          <w:rFonts w:ascii="Arial" w:hAnsi="Arial" w:cs="Arial"/>
          <w:sz w:val="28"/>
          <w:szCs w:val="28"/>
        </w:rPr>
      </w:pPr>
    </w:p>
    <w:p w:rsidR="004F77D8" w:rsidRPr="004F77D8" w:rsidRDefault="004F77D8" w:rsidP="004F77D8">
      <w:pPr>
        <w:spacing w:after="0" w:line="240" w:lineRule="auto"/>
        <w:jc w:val="left"/>
        <w:rPr>
          <w:rFonts w:ascii="Arial" w:hAnsi="Arial" w:cs="Arial"/>
          <w:sz w:val="28"/>
          <w:szCs w:val="28"/>
        </w:rPr>
      </w:pPr>
      <w:r w:rsidRPr="003E1C50">
        <w:rPr>
          <w:rFonts w:ascii="Arial" w:hAnsi="Arial" w:cs="Arial"/>
          <w:sz w:val="28"/>
          <w:szCs w:val="28"/>
        </w:rPr>
        <w:t>Richard Horowitz is an attorney and former officer in the Israel Defense Forces. He has lectured on terrorism and related topics in 18 countries and is a member of the Board of Governors of the International Association of Jewish Lawyers and Jurists.</w:t>
      </w:r>
    </w:p>
    <w:sectPr w:rsidR="004F77D8" w:rsidRPr="004F7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tps10246.doubleverify.com/event.gif?impid=7e5cb2a0d6b74a6592c7c97fc892cad5&amp;dvp_isFrmNested=1&amp;dvp_isFlshSupported=1&amp;dvp_frmSize=1309x693&amp;dvp_isValidFrmSize=0&amp;dvp_isHiddenSupprted=1dvp_hdnVer=5&amp;cbust=1429886597518881" style="width:.75pt;height:.75pt;visibility:visible;mso-wrap-style:square" o:bullet="t">
        <v:imagedata r:id="rId1" o:title="event"/>
      </v:shape>
    </w:pict>
  </w:numPicBullet>
  <w:abstractNum w:abstractNumId="0">
    <w:nsid w:val="04864824"/>
    <w:multiLevelType w:val="hybridMultilevel"/>
    <w:tmpl w:val="ABB022A4"/>
    <w:lvl w:ilvl="0" w:tplc="62E68720">
      <w:start w:val="1"/>
      <w:numFmt w:val="bullet"/>
      <w:lvlText w:val=""/>
      <w:lvlPicBulletId w:val="0"/>
      <w:lvlJc w:val="left"/>
      <w:pPr>
        <w:tabs>
          <w:tab w:val="num" w:pos="720"/>
        </w:tabs>
        <w:ind w:left="720" w:hanging="360"/>
      </w:pPr>
      <w:rPr>
        <w:rFonts w:ascii="Symbol" w:hAnsi="Symbol" w:hint="default"/>
      </w:rPr>
    </w:lvl>
    <w:lvl w:ilvl="1" w:tplc="675234D6" w:tentative="1">
      <w:start w:val="1"/>
      <w:numFmt w:val="bullet"/>
      <w:lvlText w:val=""/>
      <w:lvlJc w:val="left"/>
      <w:pPr>
        <w:tabs>
          <w:tab w:val="num" w:pos="1440"/>
        </w:tabs>
        <w:ind w:left="1440" w:hanging="360"/>
      </w:pPr>
      <w:rPr>
        <w:rFonts w:ascii="Symbol" w:hAnsi="Symbol" w:hint="default"/>
      </w:rPr>
    </w:lvl>
    <w:lvl w:ilvl="2" w:tplc="69CE772E" w:tentative="1">
      <w:start w:val="1"/>
      <w:numFmt w:val="bullet"/>
      <w:lvlText w:val=""/>
      <w:lvlJc w:val="left"/>
      <w:pPr>
        <w:tabs>
          <w:tab w:val="num" w:pos="2160"/>
        </w:tabs>
        <w:ind w:left="2160" w:hanging="360"/>
      </w:pPr>
      <w:rPr>
        <w:rFonts w:ascii="Symbol" w:hAnsi="Symbol" w:hint="default"/>
      </w:rPr>
    </w:lvl>
    <w:lvl w:ilvl="3" w:tplc="85163A70" w:tentative="1">
      <w:start w:val="1"/>
      <w:numFmt w:val="bullet"/>
      <w:lvlText w:val=""/>
      <w:lvlJc w:val="left"/>
      <w:pPr>
        <w:tabs>
          <w:tab w:val="num" w:pos="2880"/>
        </w:tabs>
        <w:ind w:left="2880" w:hanging="360"/>
      </w:pPr>
      <w:rPr>
        <w:rFonts w:ascii="Symbol" w:hAnsi="Symbol" w:hint="default"/>
      </w:rPr>
    </w:lvl>
    <w:lvl w:ilvl="4" w:tplc="27122866" w:tentative="1">
      <w:start w:val="1"/>
      <w:numFmt w:val="bullet"/>
      <w:lvlText w:val=""/>
      <w:lvlJc w:val="left"/>
      <w:pPr>
        <w:tabs>
          <w:tab w:val="num" w:pos="3600"/>
        </w:tabs>
        <w:ind w:left="3600" w:hanging="360"/>
      </w:pPr>
      <w:rPr>
        <w:rFonts w:ascii="Symbol" w:hAnsi="Symbol" w:hint="default"/>
      </w:rPr>
    </w:lvl>
    <w:lvl w:ilvl="5" w:tplc="2290433C" w:tentative="1">
      <w:start w:val="1"/>
      <w:numFmt w:val="bullet"/>
      <w:lvlText w:val=""/>
      <w:lvlJc w:val="left"/>
      <w:pPr>
        <w:tabs>
          <w:tab w:val="num" w:pos="4320"/>
        </w:tabs>
        <w:ind w:left="4320" w:hanging="360"/>
      </w:pPr>
      <w:rPr>
        <w:rFonts w:ascii="Symbol" w:hAnsi="Symbol" w:hint="default"/>
      </w:rPr>
    </w:lvl>
    <w:lvl w:ilvl="6" w:tplc="BB1005E0" w:tentative="1">
      <w:start w:val="1"/>
      <w:numFmt w:val="bullet"/>
      <w:lvlText w:val=""/>
      <w:lvlJc w:val="left"/>
      <w:pPr>
        <w:tabs>
          <w:tab w:val="num" w:pos="5040"/>
        </w:tabs>
        <w:ind w:left="5040" w:hanging="360"/>
      </w:pPr>
      <w:rPr>
        <w:rFonts w:ascii="Symbol" w:hAnsi="Symbol" w:hint="default"/>
      </w:rPr>
    </w:lvl>
    <w:lvl w:ilvl="7" w:tplc="B238B518" w:tentative="1">
      <w:start w:val="1"/>
      <w:numFmt w:val="bullet"/>
      <w:lvlText w:val=""/>
      <w:lvlJc w:val="left"/>
      <w:pPr>
        <w:tabs>
          <w:tab w:val="num" w:pos="5760"/>
        </w:tabs>
        <w:ind w:left="5760" w:hanging="360"/>
      </w:pPr>
      <w:rPr>
        <w:rFonts w:ascii="Symbol" w:hAnsi="Symbol" w:hint="default"/>
      </w:rPr>
    </w:lvl>
    <w:lvl w:ilvl="8" w:tplc="D6B6B574" w:tentative="1">
      <w:start w:val="1"/>
      <w:numFmt w:val="bullet"/>
      <w:lvlText w:val=""/>
      <w:lvlJc w:val="left"/>
      <w:pPr>
        <w:tabs>
          <w:tab w:val="num" w:pos="6480"/>
        </w:tabs>
        <w:ind w:left="6480" w:hanging="360"/>
      </w:pPr>
      <w:rPr>
        <w:rFonts w:ascii="Symbol" w:hAnsi="Symbol" w:hint="default"/>
      </w:rPr>
    </w:lvl>
  </w:abstractNum>
  <w:abstractNum w:abstractNumId="1">
    <w:nsid w:val="10960DEF"/>
    <w:multiLevelType w:val="multilevel"/>
    <w:tmpl w:val="7316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B7CE9"/>
    <w:multiLevelType w:val="multilevel"/>
    <w:tmpl w:val="9C9A2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2F6F5F"/>
    <w:multiLevelType w:val="multilevel"/>
    <w:tmpl w:val="9DC2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924084"/>
    <w:multiLevelType w:val="multilevel"/>
    <w:tmpl w:val="9DA6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1F1757"/>
    <w:multiLevelType w:val="multilevel"/>
    <w:tmpl w:val="289C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586DEE"/>
    <w:multiLevelType w:val="multilevel"/>
    <w:tmpl w:val="4B9E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D8"/>
    <w:rsid w:val="003E1C50"/>
    <w:rsid w:val="004F77D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E9A8A-C2EF-471A-8BE1-DDF06CBB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7D8"/>
    <w:pPr>
      <w:spacing w:after="0" w:line="240" w:lineRule="auto"/>
      <w:jc w:val="left"/>
    </w:pPr>
    <w:rPr>
      <w:rFonts w:ascii="inherit" w:eastAsia="Times New Roman" w:hAnsi="inherit" w:cs="Times New Roman"/>
      <w:sz w:val="24"/>
      <w:szCs w:val="24"/>
    </w:rPr>
  </w:style>
  <w:style w:type="character" w:styleId="Hyperlink">
    <w:name w:val="Hyperlink"/>
    <w:basedOn w:val="DefaultParagraphFont"/>
    <w:uiPriority w:val="99"/>
    <w:unhideWhenUsed/>
    <w:rsid w:val="004F77D8"/>
    <w:rPr>
      <w:color w:val="0563C1" w:themeColor="hyperlink"/>
      <w:u w:val="single"/>
    </w:rPr>
  </w:style>
  <w:style w:type="paragraph" w:styleId="ListParagraph">
    <w:name w:val="List Paragraph"/>
    <w:basedOn w:val="Normal"/>
    <w:uiPriority w:val="34"/>
    <w:qFormat/>
    <w:rsid w:val="004F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253317">
      <w:marLeft w:val="0"/>
      <w:marRight w:val="0"/>
      <w:marTop w:val="0"/>
      <w:marBottom w:val="0"/>
      <w:divBdr>
        <w:top w:val="none" w:sz="0" w:space="0" w:color="auto"/>
        <w:left w:val="none" w:sz="0" w:space="0" w:color="auto"/>
        <w:bottom w:val="none" w:sz="0" w:space="0" w:color="auto"/>
        <w:right w:val="none" w:sz="0" w:space="0" w:color="auto"/>
      </w:divBdr>
      <w:divsChild>
        <w:div w:id="1015888788">
          <w:marLeft w:val="0"/>
          <w:marRight w:val="0"/>
          <w:marTop w:val="0"/>
          <w:marBottom w:val="0"/>
          <w:divBdr>
            <w:top w:val="none" w:sz="0" w:space="0" w:color="auto"/>
            <w:left w:val="none" w:sz="0" w:space="0" w:color="auto"/>
            <w:bottom w:val="none" w:sz="0" w:space="0" w:color="auto"/>
            <w:right w:val="none" w:sz="0" w:space="0" w:color="auto"/>
          </w:divBdr>
          <w:divsChild>
            <w:div w:id="1971201645">
              <w:marLeft w:val="0"/>
              <w:marRight w:val="0"/>
              <w:marTop w:val="0"/>
              <w:marBottom w:val="0"/>
              <w:divBdr>
                <w:top w:val="none" w:sz="0" w:space="0" w:color="auto"/>
                <w:left w:val="none" w:sz="0" w:space="0" w:color="auto"/>
                <w:bottom w:val="none" w:sz="0" w:space="0" w:color="auto"/>
                <w:right w:val="none" w:sz="0" w:space="0" w:color="auto"/>
              </w:divBdr>
              <w:divsChild>
                <w:div w:id="1708994335">
                  <w:marLeft w:val="0"/>
                  <w:marRight w:val="0"/>
                  <w:marTop w:val="0"/>
                  <w:marBottom w:val="0"/>
                  <w:divBdr>
                    <w:top w:val="none" w:sz="0" w:space="0" w:color="auto"/>
                    <w:left w:val="none" w:sz="0" w:space="0" w:color="auto"/>
                    <w:bottom w:val="none" w:sz="0" w:space="0" w:color="auto"/>
                    <w:right w:val="none" w:sz="0" w:space="0" w:color="auto"/>
                  </w:divBdr>
                </w:div>
                <w:div w:id="1508640732">
                  <w:marLeft w:val="0"/>
                  <w:marRight w:val="0"/>
                  <w:marTop w:val="0"/>
                  <w:marBottom w:val="0"/>
                  <w:divBdr>
                    <w:top w:val="none" w:sz="0" w:space="0" w:color="auto"/>
                    <w:left w:val="none" w:sz="0" w:space="0" w:color="auto"/>
                    <w:bottom w:val="none" w:sz="0" w:space="0" w:color="auto"/>
                    <w:right w:val="none" w:sz="0" w:space="0" w:color="auto"/>
                  </w:divBdr>
                </w:div>
                <w:div w:id="175340899">
                  <w:marLeft w:val="0"/>
                  <w:marRight w:val="0"/>
                  <w:marTop w:val="0"/>
                  <w:marBottom w:val="0"/>
                  <w:divBdr>
                    <w:top w:val="none" w:sz="0" w:space="0" w:color="auto"/>
                    <w:left w:val="none" w:sz="0" w:space="0" w:color="auto"/>
                    <w:bottom w:val="none" w:sz="0" w:space="0" w:color="auto"/>
                    <w:right w:val="none" w:sz="0" w:space="0" w:color="auto"/>
                  </w:divBdr>
                </w:div>
                <w:div w:id="18688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7662">
      <w:marLeft w:val="0"/>
      <w:marRight w:val="0"/>
      <w:marTop w:val="0"/>
      <w:marBottom w:val="0"/>
      <w:divBdr>
        <w:top w:val="none" w:sz="0" w:space="0" w:color="auto"/>
        <w:left w:val="none" w:sz="0" w:space="0" w:color="auto"/>
        <w:bottom w:val="none" w:sz="0" w:space="0" w:color="auto"/>
        <w:right w:val="none" w:sz="0" w:space="0" w:color="auto"/>
      </w:divBdr>
    </w:div>
    <w:div w:id="793716287">
      <w:marLeft w:val="0"/>
      <w:marRight w:val="0"/>
      <w:marTop w:val="-6"/>
      <w:marBottom w:val="0"/>
      <w:divBdr>
        <w:top w:val="none" w:sz="0" w:space="0" w:color="auto"/>
        <w:left w:val="none" w:sz="0" w:space="0" w:color="auto"/>
        <w:bottom w:val="single" w:sz="6" w:space="31" w:color="C73930"/>
        <w:right w:val="none" w:sz="0" w:space="0" w:color="auto"/>
      </w:divBdr>
      <w:divsChild>
        <w:div w:id="1842044551">
          <w:marLeft w:val="0"/>
          <w:marRight w:val="0"/>
          <w:marTop w:val="0"/>
          <w:marBottom w:val="0"/>
          <w:divBdr>
            <w:top w:val="none" w:sz="0" w:space="0" w:color="auto"/>
            <w:left w:val="none" w:sz="0" w:space="0" w:color="auto"/>
            <w:bottom w:val="none" w:sz="0" w:space="0" w:color="auto"/>
            <w:right w:val="none" w:sz="0" w:space="0" w:color="auto"/>
          </w:divBdr>
          <w:divsChild>
            <w:div w:id="33503115">
              <w:marLeft w:val="0"/>
              <w:marRight w:val="0"/>
              <w:marTop w:val="0"/>
              <w:marBottom w:val="0"/>
              <w:divBdr>
                <w:top w:val="none" w:sz="0" w:space="0" w:color="auto"/>
                <w:left w:val="none" w:sz="0" w:space="0" w:color="auto"/>
                <w:bottom w:val="none" w:sz="0" w:space="0" w:color="auto"/>
                <w:right w:val="none" w:sz="0" w:space="0" w:color="auto"/>
              </w:divBdr>
              <w:divsChild>
                <w:div w:id="90661872">
                  <w:marLeft w:val="0"/>
                  <w:marRight w:val="0"/>
                  <w:marTop w:val="0"/>
                  <w:marBottom w:val="0"/>
                  <w:divBdr>
                    <w:top w:val="none" w:sz="0" w:space="0" w:color="auto"/>
                    <w:left w:val="none" w:sz="0" w:space="0" w:color="auto"/>
                    <w:bottom w:val="none" w:sz="0" w:space="0" w:color="auto"/>
                    <w:right w:val="none" w:sz="0" w:space="0" w:color="auto"/>
                  </w:divBdr>
                  <w:divsChild>
                    <w:div w:id="1509323611">
                      <w:marLeft w:val="0"/>
                      <w:marRight w:val="0"/>
                      <w:marTop w:val="0"/>
                      <w:marBottom w:val="0"/>
                      <w:divBdr>
                        <w:top w:val="none" w:sz="0" w:space="0" w:color="auto"/>
                        <w:left w:val="none" w:sz="0" w:space="0" w:color="auto"/>
                        <w:bottom w:val="none" w:sz="0" w:space="0" w:color="auto"/>
                        <w:right w:val="none" w:sz="0" w:space="0" w:color="auto"/>
                      </w:divBdr>
                    </w:div>
                    <w:div w:id="14585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6257">
          <w:marLeft w:val="0"/>
          <w:marRight w:val="0"/>
          <w:marTop w:val="0"/>
          <w:marBottom w:val="0"/>
          <w:divBdr>
            <w:top w:val="none" w:sz="0" w:space="0" w:color="auto"/>
            <w:left w:val="none" w:sz="0" w:space="0" w:color="auto"/>
            <w:bottom w:val="none" w:sz="0" w:space="0" w:color="auto"/>
            <w:right w:val="none" w:sz="0" w:space="0" w:color="auto"/>
          </w:divBdr>
        </w:div>
      </w:divsChild>
    </w:div>
    <w:div w:id="816992599">
      <w:marLeft w:val="0"/>
      <w:marRight w:val="0"/>
      <w:marTop w:val="0"/>
      <w:marBottom w:val="0"/>
      <w:divBdr>
        <w:top w:val="none" w:sz="0" w:space="0" w:color="auto"/>
        <w:left w:val="none" w:sz="0" w:space="0" w:color="auto"/>
        <w:bottom w:val="none" w:sz="0" w:space="0" w:color="auto"/>
        <w:right w:val="none" w:sz="0" w:space="0" w:color="auto"/>
      </w:divBdr>
      <w:divsChild>
        <w:div w:id="464080362">
          <w:marLeft w:val="0"/>
          <w:marRight w:val="0"/>
          <w:marTop w:val="0"/>
          <w:marBottom w:val="0"/>
          <w:divBdr>
            <w:top w:val="none" w:sz="0" w:space="0" w:color="auto"/>
            <w:left w:val="none" w:sz="0" w:space="0" w:color="auto"/>
            <w:bottom w:val="none" w:sz="0" w:space="0" w:color="auto"/>
            <w:right w:val="none" w:sz="0" w:space="0" w:color="auto"/>
          </w:divBdr>
          <w:divsChild>
            <w:div w:id="1161115849">
              <w:marLeft w:val="0"/>
              <w:marRight w:val="0"/>
              <w:marTop w:val="0"/>
              <w:marBottom w:val="0"/>
              <w:divBdr>
                <w:top w:val="none" w:sz="0" w:space="0" w:color="auto"/>
                <w:left w:val="none" w:sz="0" w:space="0" w:color="auto"/>
                <w:bottom w:val="none" w:sz="0" w:space="0" w:color="auto"/>
                <w:right w:val="none" w:sz="0" w:space="0" w:color="auto"/>
              </w:divBdr>
              <w:divsChild>
                <w:div w:id="1278174740">
                  <w:marLeft w:val="0"/>
                  <w:marRight w:val="0"/>
                  <w:marTop w:val="0"/>
                  <w:marBottom w:val="0"/>
                  <w:divBdr>
                    <w:top w:val="none" w:sz="0" w:space="0" w:color="auto"/>
                    <w:left w:val="none" w:sz="0" w:space="0" w:color="auto"/>
                    <w:bottom w:val="none" w:sz="0" w:space="0" w:color="auto"/>
                    <w:right w:val="none" w:sz="0" w:space="0" w:color="auto"/>
                  </w:divBdr>
                  <w:divsChild>
                    <w:div w:id="528026500">
                      <w:marLeft w:val="0"/>
                      <w:marRight w:val="0"/>
                      <w:marTop w:val="0"/>
                      <w:marBottom w:val="45"/>
                      <w:divBdr>
                        <w:top w:val="single" w:sz="6" w:space="0" w:color="CCCCCC"/>
                        <w:left w:val="single" w:sz="6" w:space="0" w:color="CCCCCC"/>
                        <w:bottom w:val="single" w:sz="6" w:space="0" w:color="CCCCCC"/>
                        <w:right w:val="single" w:sz="6" w:space="0" w:color="CCCCCC"/>
                      </w:divBdr>
                      <w:divsChild>
                        <w:div w:id="825973126">
                          <w:marLeft w:val="0"/>
                          <w:marRight w:val="0"/>
                          <w:marTop w:val="0"/>
                          <w:marBottom w:val="0"/>
                          <w:divBdr>
                            <w:top w:val="none" w:sz="0" w:space="0" w:color="auto"/>
                            <w:left w:val="none" w:sz="0" w:space="0" w:color="auto"/>
                            <w:bottom w:val="none" w:sz="0" w:space="0" w:color="auto"/>
                            <w:right w:val="none" w:sz="0" w:space="0" w:color="auto"/>
                          </w:divBdr>
                          <w:divsChild>
                            <w:div w:id="1266840105">
                              <w:marLeft w:val="0"/>
                              <w:marRight w:val="0"/>
                              <w:marTop w:val="0"/>
                              <w:marBottom w:val="0"/>
                              <w:divBdr>
                                <w:top w:val="none" w:sz="0" w:space="0" w:color="auto"/>
                                <w:left w:val="none" w:sz="0" w:space="0" w:color="auto"/>
                                <w:bottom w:val="none" w:sz="0" w:space="0" w:color="auto"/>
                                <w:right w:val="none" w:sz="0" w:space="0" w:color="auto"/>
                              </w:divBdr>
                              <w:divsChild>
                                <w:div w:id="534392833">
                                  <w:marLeft w:val="0"/>
                                  <w:marRight w:val="0"/>
                                  <w:marTop w:val="0"/>
                                  <w:marBottom w:val="0"/>
                                  <w:divBdr>
                                    <w:top w:val="none" w:sz="0" w:space="0" w:color="auto"/>
                                    <w:left w:val="none" w:sz="0" w:space="0" w:color="auto"/>
                                    <w:bottom w:val="none" w:sz="0" w:space="0" w:color="auto"/>
                                    <w:right w:val="none" w:sz="0" w:space="0" w:color="auto"/>
                                  </w:divBdr>
                                </w:div>
                                <w:div w:id="578830009">
                                  <w:marLeft w:val="0"/>
                                  <w:marRight w:val="0"/>
                                  <w:marTop w:val="0"/>
                                  <w:marBottom w:val="0"/>
                                  <w:divBdr>
                                    <w:top w:val="none" w:sz="0" w:space="0" w:color="auto"/>
                                    <w:left w:val="none" w:sz="0" w:space="0" w:color="auto"/>
                                    <w:bottom w:val="none" w:sz="0" w:space="0" w:color="auto"/>
                                    <w:right w:val="none" w:sz="0" w:space="0" w:color="auto"/>
                                  </w:divBdr>
                                </w:div>
                              </w:divsChild>
                            </w:div>
                            <w:div w:id="1893614576">
                              <w:marLeft w:val="0"/>
                              <w:marRight w:val="0"/>
                              <w:marTop w:val="0"/>
                              <w:marBottom w:val="0"/>
                              <w:divBdr>
                                <w:top w:val="none" w:sz="0" w:space="0" w:color="auto"/>
                                <w:left w:val="none" w:sz="0" w:space="0" w:color="auto"/>
                                <w:bottom w:val="none" w:sz="0" w:space="0" w:color="auto"/>
                                <w:right w:val="none" w:sz="0" w:space="0" w:color="auto"/>
                              </w:divBdr>
                              <w:divsChild>
                                <w:div w:id="1647005809">
                                  <w:marLeft w:val="0"/>
                                  <w:marRight w:val="0"/>
                                  <w:marTop w:val="0"/>
                                  <w:marBottom w:val="0"/>
                                  <w:divBdr>
                                    <w:top w:val="none" w:sz="0" w:space="0" w:color="auto"/>
                                    <w:left w:val="none" w:sz="0" w:space="0" w:color="auto"/>
                                    <w:bottom w:val="none" w:sz="0" w:space="0" w:color="auto"/>
                                    <w:right w:val="none" w:sz="0" w:space="0" w:color="auto"/>
                                  </w:divBdr>
                                </w:div>
                                <w:div w:id="823862321">
                                  <w:marLeft w:val="0"/>
                                  <w:marRight w:val="0"/>
                                  <w:marTop w:val="0"/>
                                  <w:marBottom w:val="0"/>
                                  <w:divBdr>
                                    <w:top w:val="none" w:sz="0" w:space="0" w:color="auto"/>
                                    <w:left w:val="none" w:sz="0" w:space="0" w:color="auto"/>
                                    <w:bottom w:val="none" w:sz="0" w:space="0" w:color="auto"/>
                                    <w:right w:val="none" w:sz="0" w:space="0" w:color="auto"/>
                                  </w:divBdr>
                                </w:div>
                              </w:divsChild>
                            </w:div>
                            <w:div w:id="370495665">
                              <w:marLeft w:val="0"/>
                              <w:marRight w:val="0"/>
                              <w:marTop w:val="0"/>
                              <w:marBottom w:val="0"/>
                              <w:divBdr>
                                <w:top w:val="none" w:sz="0" w:space="0" w:color="auto"/>
                                <w:left w:val="none" w:sz="0" w:space="0" w:color="auto"/>
                                <w:bottom w:val="none" w:sz="0" w:space="0" w:color="auto"/>
                                <w:right w:val="none" w:sz="0" w:space="0" w:color="auto"/>
                              </w:divBdr>
                              <w:divsChild>
                                <w:div w:id="375084201">
                                  <w:marLeft w:val="0"/>
                                  <w:marRight w:val="0"/>
                                  <w:marTop w:val="0"/>
                                  <w:marBottom w:val="0"/>
                                  <w:divBdr>
                                    <w:top w:val="none" w:sz="0" w:space="0" w:color="auto"/>
                                    <w:left w:val="none" w:sz="0" w:space="0" w:color="auto"/>
                                    <w:bottom w:val="none" w:sz="0" w:space="0" w:color="auto"/>
                                    <w:right w:val="none" w:sz="0" w:space="0" w:color="auto"/>
                                  </w:divBdr>
                                </w:div>
                                <w:div w:id="19991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5843">
                  <w:marLeft w:val="0"/>
                  <w:marRight w:val="0"/>
                  <w:marTop w:val="0"/>
                  <w:marBottom w:val="0"/>
                  <w:divBdr>
                    <w:top w:val="none" w:sz="0" w:space="0" w:color="auto"/>
                    <w:left w:val="none" w:sz="0" w:space="0" w:color="auto"/>
                    <w:bottom w:val="none" w:sz="0" w:space="0" w:color="auto"/>
                    <w:right w:val="none" w:sz="0" w:space="0" w:color="auto"/>
                  </w:divBdr>
                  <w:divsChild>
                    <w:div w:id="1097947350">
                      <w:marLeft w:val="0"/>
                      <w:marRight w:val="0"/>
                      <w:marTop w:val="0"/>
                      <w:marBottom w:val="0"/>
                      <w:divBdr>
                        <w:top w:val="none" w:sz="0" w:space="0" w:color="auto"/>
                        <w:left w:val="none" w:sz="0" w:space="0" w:color="auto"/>
                        <w:bottom w:val="none" w:sz="0" w:space="0" w:color="auto"/>
                        <w:right w:val="none" w:sz="0" w:space="0" w:color="auto"/>
                      </w:divBdr>
                    </w:div>
                    <w:div w:id="471479894">
                      <w:marLeft w:val="0"/>
                      <w:marRight w:val="0"/>
                      <w:marTop w:val="0"/>
                      <w:marBottom w:val="0"/>
                      <w:divBdr>
                        <w:top w:val="none" w:sz="0" w:space="0" w:color="auto"/>
                        <w:left w:val="none" w:sz="0" w:space="0" w:color="auto"/>
                        <w:bottom w:val="none" w:sz="0" w:space="0" w:color="auto"/>
                        <w:right w:val="none" w:sz="0" w:space="0" w:color="auto"/>
                      </w:divBdr>
                    </w:div>
                    <w:div w:id="6418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91396">
      <w:marLeft w:val="0"/>
      <w:marRight w:val="0"/>
      <w:marTop w:val="0"/>
      <w:marBottom w:val="0"/>
      <w:divBdr>
        <w:top w:val="none" w:sz="0" w:space="0" w:color="auto"/>
        <w:left w:val="none" w:sz="0" w:space="0" w:color="auto"/>
        <w:bottom w:val="none" w:sz="0" w:space="0" w:color="auto"/>
        <w:right w:val="none" w:sz="0" w:space="0" w:color="auto"/>
      </w:divBdr>
    </w:div>
    <w:div w:id="887032793">
      <w:marLeft w:val="0"/>
      <w:marRight w:val="0"/>
      <w:marTop w:val="0"/>
      <w:marBottom w:val="0"/>
      <w:divBdr>
        <w:top w:val="none" w:sz="0" w:space="0" w:color="auto"/>
        <w:left w:val="none" w:sz="0" w:space="0" w:color="auto"/>
        <w:bottom w:val="none" w:sz="0" w:space="0" w:color="auto"/>
        <w:right w:val="none" w:sz="0" w:space="0" w:color="auto"/>
      </w:divBdr>
      <w:divsChild>
        <w:div w:id="1513177194">
          <w:marLeft w:val="0"/>
          <w:marRight w:val="0"/>
          <w:marTop w:val="0"/>
          <w:marBottom w:val="0"/>
          <w:divBdr>
            <w:top w:val="none" w:sz="0" w:space="0" w:color="auto"/>
            <w:left w:val="none" w:sz="0" w:space="0" w:color="auto"/>
            <w:bottom w:val="none" w:sz="0" w:space="0" w:color="auto"/>
            <w:right w:val="none" w:sz="0" w:space="0" w:color="auto"/>
          </w:divBdr>
        </w:div>
      </w:divsChild>
    </w:div>
    <w:div w:id="1177230617">
      <w:marLeft w:val="0"/>
      <w:marRight w:val="0"/>
      <w:marTop w:val="0"/>
      <w:marBottom w:val="0"/>
      <w:divBdr>
        <w:top w:val="none" w:sz="0" w:space="0" w:color="auto"/>
        <w:left w:val="none" w:sz="0" w:space="0" w:color="auto"/>
        <w:bottom w:val="none" w:sz="0" w:space="0" w:color="auto"/>
        <w:right w:val="none" w:sz="0" w:space="0" w:color="auto"/>
      </w:divBdr>
      <w:divsChild>
        <w:div w:id="243149185">
          <w:marLeft w:val="0"/>
          <w:marRight w:val="0"/>
          <w:marTop w:val="0"/>
          <w:marBottom w:val="0"/>
          <w:divBdr>
            <w:top w:val="none" w:sz="0" w:space="0" w:color="auto"/>
            <w:left w:val="none" w:sz="0" w:space="0" w:color="auto"/>
            <w:bottom w:val="none" w:sz="0" w:space="0" w:color="auto"/>
            <w:right w:val="none" w:sz="0" w:space="0" w:color="auto"/>
          </w:divBdr>
          <w:divsChild>
            <w:div w:id="621545740">
              <w:marLeft w:val="0"/>
              <w:marRight w:val="0"/>
              <w:marTop w:val="0"/>
              <w:marBottom w:val="0"/>
              <w:divBdr>
                <w:top w:val="none" w:sz="0" w:space="0" w:color="auto"/>
                <w:left w:val="none" w:sz="0" w:space="0" w:color="auto"/>
                <w:bottom w:val="none" w:sz="0" w:space="0" w:color="auto"/>
                <w:right w:val="none" w:sz="0" w:space="0" w:color="auto"/>
              </w:divBdr>
              <w:divsChild>
                <w:div w:id="1471286052">
                  <w:marLeft w:val="0"/>
                  <w:marRight w:val="0"/>
                  <w:marTop w:val="0"/>
                  <w:marBottom w:val="0"/>
                  <w:divBdr>
                    <w:top w:val="none" w:sz="0" w:space="0" w:color="auto"/>
                    <w:left w:val="none" w:sz="0" w:space="0" w:color="auto"/>
                    <w:bottom w:val="none" w:sz="0" w:space="0" w:color="auto"/>
                    <w:right w:val="none" w:sz="0" w:space="0" w:color="auto"/>
                  </w:divBdr>
                </w:div>
                <w:div w:id="2062315583">
                  <w:marLeft w:val="0"/>
                  <w:marRight w:val="0"/>
                  <w:marTop w:val="0"/>
                  <w:marBottom w:val="0"/>
                  <w:divBdr>
                    <w:top w:val="none" w:sz="0" w:space="0" w:color="auto"/>
                    <w:left w:val="none" w:sz="0" w:space="0" w:color="auto"/>
                    <w:bottom w:val="none" w:sz="0" w:space="0" w:color="auto"/>
                    <w:right w:val="none" w:sz="0" w:space="0" w:color="auto"/>
                  </w:divBdr>
                </w:div>
                <w:div w:id="9730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6208">
      <w:marLeft w:val="0"/>
      <w:marRight w:val="0"/>
      <w:marTop w:val="0"/>
      <w:marBottom w:val="0"/>
      <w:divBdr>
        <w:top w:val="none" w:sz="0" w:space="0" w:color="auto"/>
        <w:left w:val="none" w:sz="0" w:space="0" w:color="auto"/>
        <w:bottom w:val="none" w:sz="0" w:space="0" w:color="auto"/>
        <w:right w:val="none" w:sz="0" w:space="0" w:color="auto"/>
      </w:divBdr>
    </w:div>
    <w:div w:id="1428429946">
      <w:bodyDiv w:val="1"/>
      <w:marLeft w:val="0"/>
      <w:marRight w:val="0"/>
      <w:marTop w:val="0"/>
      <w:marBottom w:val="0"/>
      <w:divBdr>
        <w:top w:val="none" w:sz="0" w:space="0" w:color="auto"/>
        <w:left w:val="none" w:sz="0" w:space="0" w:color="auto"/>
        <w:bottom w:val="none" w:sz="0" w:space="0" w:color="auto"/>
        <w:right w:val="none" w:sz="0" w:space="0" w:color="auto"/>
      </w:divBdr>
      <w:divsChild>
        <w:div w:id="1729263503">
          <w:marLeft w:val="0"/>
          <w:marRight w:val="0"/>
          <w:marTop w:val="0"/>
          <w:marBottom w:val="0"/>
          <w:divBdr>
            <w:top w:val="none" w:sz="0" w:space="0" w:color="auto"/>
            <w:left w:val="none" w:sz="0" w:space="0" w:color="auto"/>
            <w:bottom w:val="none" w:sz="0" w:space="0" w:color="auto"/>
            <w:right w:val="none" w:sz="0" w:space="0" w:color="auto"/>
          </w:divBdr>
          <w:divsChild>
            <w:div w:id="445734641">
              <w:marLeft w:val="0"/>
              <w:marRight w:val="0"/>
              <w:marTop w:val="0"/>
              <w:marBottom w:val="0"/>
              <w:divBdr>
                <w:top w:val="none" w:sz="0" w:space="0" w:color="auto"/>
                <w:left w:val="none" w:sz="0" w:space="0" w:color="auto"/>
                <w:bottom w:val="none" w:sz="0" w:space="0" w:color="auto"/>
                <w:right w:val="none" w:sz="0" w:space="0" w:color="auto"/>
              </w:divBdr>
              <w:divsChild>
                <w:div w:id="1502812369">
                  <w:marLeft w:val="0"/>
                  <w:marRight w:val="0"/>
                  <w:marTop w:val="0"/>
                  <w:marBottom w:val="0"/>
                  <w:divBdr>
                    <w:top w:val="none" w:sz="0" w:space="0" w:color="auto"/>
                    <w:left w:val="none" w:sz="0" w:space="0" w:color="auto"/>
                    <w:bottom w:val="none" w:sz="0" w:space="0" w:color="auto"/>
                    <w:right w:val="none" w:sz="0" w:space="0" w:color="auto"/>
                  </w:divBdr>
                  <w:divsChild>
                    <w:div w:id="462188888">
                      <w:marLeft w:val="0"/>
                      <w:marRight w:val="0"/>
                      <w:marTop w:val="0"/>
                      <w:marBottom w:val="0"/>
                      <w:divBdr>
                        <w:top w:val="none" w:sz="0" w:space="0" w:color="auto"/>
                        <w:left w:val="none" w:sz="0" w:space="0" w:color="auto"/>
                        <w:bottom w:val="none" w:sz="0" w:space="0" w:color="auto"/>
                        <w:right w:val="none" w:sz="0" w:space="0" w:color="auto"/>
                      </w:divBdr>
                      <w:divsChild>
                        <w:div w:id="1258487972">
                          <w:marLeft w:val="0"/>
                          <w:marRight w:val="0"/>
                          <w:marTop w:val="0"/>
                          <w:marBottom w:val="0"/>
                          <w:divBdr>
                            <w:top w:val="none" w:sz="0" w:space="0" w:color="auto"/>
                            <w:left w:val="none" w:sz="0" w:space="0" w:color="auto"/>
                            <w:bottom w:val="none" w:sz="0" w:space="0" w:color="auto"/>
                            <w:right w:val="none" w:sz="0" w:space="0" w:color="auto"/>
                          </w:divBdr>
                          <w:divsChild>
                            <w:div w:id="1873610354">
                              <w:marLeft w:val="0"/>
                              <w:marRight w:val="0"/>
                              <w:marTop w:val="0"/>
                              <w:marBottom w:val="0"/>
                              <w:divBdr>
                                <w:top w:val="none" w:sz="0" w:space="0" w:color="auto"/>
                                <w:left w:val="none" w:sz="0" w:space="0" w:color="auto"/>
                                <w:bottom w:val="none" w:sz="0" w:space="0" w:color="auto"/>
                                <w:right w:val="none" w:sz="0" w:space="0" w:color="auto"/>
                              </w:divBdr>
                              <w:divsChild>
                                <w:div w:id="3851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821957">
      <w:marLeft w:val="0"/>
      <w:marRight w:val="0"/>
      <w:marTop w:val="0"/>
      <w:marBottom w:val="0"/>
      <w:divBdr>
        <w:top w:val="none" w:sz="0" w:space="0" w:color="auto"/>
        <w:left w:val="none" w:sz="0" w:space="0" w:color="auto"/>
        <w:bottom w:val="none" w:sz="0" w:space="0" w:color="auto"/>
        <w:right w:val="none" w:sz="0" w:space="0" w:color="auto"/>
      </w:divBdr>
    </w:div>
    <w:div w:id="1676759596">
      <w:marLeft w:val="0"/>
      <w:marRight w:val="0"/>
      <w:marTop w:val="0"/>
      <w:marBottom w:val="0"/>
      <w:divBdr>
        <w:top w:val="none" w:sz="0" w:space="0" w:color="auto"/>
        <w:left w:val="none" w:sz="0" w:space="0" w:color="auto"/>
        <w:bottom w:val="none" w:sz="0" w:space="0" w:color="auto"/>
        <w:right w:val="none" w:sz="0" w:space="0" w:color="auto"/>
      </w:divBdr>
      <w:divsChild>
        <w:div w:id="506944692">
          <w:marLeft w:val="0"/>
          <w:marRight w:val="0"/>
          <w:marTop w:val="0"/>
          <w:marBottom w:val="0"/>
          <w:divBdr>
            <w:top w:val="none" w:sz="0" w:space="0" w:color="auto"/>
            <w:left w:val="none" w:sz="0" w:space="0" w:color="auto"/>
            <w:bottom w:val="none" w:sz="0" w:space="0" w:color="auto"/>
            <w:right w:val="none" w:sz="0" w:space="0" w:color="auto"/>
          </w:divBdr>
        </w:div>
        <w:div w:id="2109883517">
          <w:marLeft w:val="0"/>
          <w:marRight w:val="0"/>
          <w:marTop w:val="0"/>
          <w:marBottom w:val="0"/>
          <w:divBdr>
            <w:top w:val="none" w:sz="0" w:space="0" w:color="auto"/>
            <w:left w:val="none" w:sz="0" w:space="0" w:color="auto"/>
            <w:bottom w:val="none" w:sz="0" w:space="0" w:color="auto"/>
            <w:right w:val="none" w:sz="0" w:space="0" w:color="auto"/>
          </w:divBdr>
        </w:div>
        <w:div w:id="150216890">
          <w:marLeft w:val="0"/>
          <w:marRight w:val="0"/>
          <w:marTop w:val="0"/>
          <w:marBottom w:val="0"/>
          <w:divBdr>
            <w:top w:val="none" w:sz="0" w:space="0" w:color="auto"/>
            <w:left w:val="none" w:sz="0" w:space="0" w:color="auto"/>
            <w:bottom w:val="none" w:sz="0" w:space="0" w:color="auto"/>
            <w:right w:val="none" w:sz="0" w:space="0" w:color="auto"/>
          </w:divBdr>
          <w:divsChild>
            <w:div w:id="2058552518">
              <w:marLeft w:val="0"/>
              <w:marRight w:val="0"/>
              <w:marTop w:val="0"/>
              <w:marBottom w:val="0"/>
              <w:divBdr>
                <w:top w:val="none" w:sz="0" w:space="0" w:color="auto"/>
                <w:left w:val="none" w:sz="0" w:space="0" w:color="auto"/>
                <w:bottom w:val="none" w:sz="0" w:space="0" w:color="auto"/>
                <w:right w:val="none" w:sz="0" w:space="0" w:color="auto"/>
              </w:divBdr>
            </w:div>
            <w:div w:id="694616461">
              <w:marLeft w:val="0"/>
              <w:marRight w:val="0"/>
              <w:marTop w:val="0"/>
              <w:marBottom w:val="0"/>
              <w:divBdr>
                <w:top w:val="none" w:sz="0" w:space="0" w:color="auto"/>
                <w:left w:val="none" w:sz="0" w:space="0" w:color="auto"/>
                <w:bottom w:val="none" w:sz="0" w:space="0" w:color="auto"/>
                <w:right w:val="none" w:sz="0" w:space="0" w:color="auto"/>
              </w:divBdr>
              <w:divsChild>
                <w:div w:id="7270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3398">
          <w:marLeft w:val="0"/>
          <w:marRight w:val="0"/>
          <w:marTop w:val="0"/>
          <w:marBottom w:val="0"/>
          <w:divBdr>
            <w:top w:val="none" w:sz="0" w:space="0" w:color="auto"/>
            <w:left w:val="none" w:sz="0" w:space="0" w:color="auto"/>
            <w:bottom w:val="none" w:sz="0" w:space="0" w:color="auto"/>
            <w:right w:val="none" w:sz="0" w:space="0" w:color="auto"/>
          </w:divBdr>
          <w:divsChild>
            <w:div w:id="1115637232">
              <w:marLeft w:val="0"/>
              <w:marRight w:val="0"/>
              <w:marTop w:val="0"/>
              <w:marBottom w:val="0"/>
              <w:divBdr>
                <w:top w:val="none" w:sz="0" w:space="0" w:color="auto"/>
                <w:left w:val="none" w:sz="0" w:space="0" w:color="auto"/>
                <w:bottom w:val="none" w:sz="0" w:space="0" w:color="auto"/>
                <w:right w:val="none" w:sz="0" w:space="0" w:color="auto"/>
              </w:divBdr>
              <w:divsChild>
                <w:div w:id="436870275">
                  <w:marLeft w:val="0"/>
                  <w:marRight w:val="0"/>
                  <w:marTop w:val="0"/>
                  <w:marBottom w:val="0"/>
                  <w:divBdr>
                    <w:top w:val="none" w:sz="0" w:space="0" w:color="auto"/>
                    <w:left w:val="none" w:sz="0" w:space="0" w:color="auto"/>
                    <w:bottom w:val="none" w:sz="0" w:space="0" w:color="auto"/>
                    <w:right w:val="none" w:sz="0" w:space="0" w:color="auto"/>
                  </w:divBdr>
                </w:div>
                <w:div w:id="1682509831">
                  <w:marLeft w:val="0"/>
                  <w:marRight w:val="0"/>
                  <w:marTop w:val="0"/>
                  <w:marBottom w:val="0"/>
                  <w:divBdr>
                    <w:top w:val="none" w:sz="0" w:space="0" w:color="auto"/>
                    <w:left w:val="none" w:sz="0" w:space="0" w:color="auto"/>
                    <w:bottom w:val="none" w:sz="0" w:space="0" w:color="auto"/>
                    <w:right w:val="none" w:sz="0" w:space="0" w:color="auto"/>
                  </w:divBdr>
                </w:div>
                <w:div w:id="1993556581">
                  <w:marLeft w:val="0"/>
                  <w:marRight w:val="0"/>
                  <w:marTop w:val="0"/>
                  <w:marBottom w:val="0"/>
                  <w:divBdr>
                    <w:top w:val="none" w:sz="0" w:space="0" w:color="auto"/>
                    <w:left w:val="none" w:sz="0" w:space="0" w:color="auto"/>
                    <w:bottom w:val="none" w:sz="0" w:space="0" w:color="auto"/>
                    <w:right w:val="none" w:sz="0" w:space="0" w:color="auto"/>
                  </w:divBdr>
                </w:div>
                <w:div w:id="6701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98342">
      <w:marLeft w:val="0"/>
      <w:marRight w:val="0"/>
      <w:marTop w:val="0"/>
      <w:marBottom w:val="0"/>
      <w:divBdr>
        <w:top w:val="none" w:sz="0" w:space="0" w:color="auto"/>
        <w:left w:val="none" w:sz="0" w:space="0" w:color="auto"/>
        <w:bottom w:val="none" w:sz="0" w:space="0" w:color="auto"/>
        <w:right w:val="none" w:sz="0" w:space="0" w:color="auto"/>
      </w:divBdr>
      <w:divsChild>
        <w:div w:id="1187020632">
          <w:marLeft w:val="0"/>
          <w:marRight w:val="0"/>
          <w:marTop w:val="0"/>
          <w:marBottom w:val="0"/>
          <w:divBdr>
            <w:top w:val="none" w:sz="0" w:space="0" w:color="auto"/>
            <w:left w:val="none" w:sz="0" w:space="0" w:color="auto"/>
            <w:bottom w:val="none" w:sz="0" w:space="0" w:color="auto"/>
            <w:right w:val="none" w:sz="0" w:space="0" w:color="auto"/>
          </w:divBdr>
        </w:div>
      </w:divsChild>
    </w:div>
    <w:div w:id="2084987905">
      <w:marLeft w:val="0"/>
      <w:marRight w:val="0"/>
      <w:marTop w:val="0"/>
      <w:marBottom w:val="0"/>
      <w:divBdr>
        <w:top w:val="none" w:sz="0" w:space="0" w:color="auto"/>
        <w:left w:val="none" w:sz="0" w:space="0" w:color="auto"/>
        <w:bottom w:val="none" w:sz="0" w:space="0" w:color="auto"/>
        <w:right w:val="none" w:sz="0" w:space="0" w:color="auto"/>
      </w:divBdr>
      <w:divsChild>
        <w:div w:id="718819957">
          <w:marLeft w:val="0"/>
          <w:marRight w:val="0"/>
          <w:marTop w:val="0"/>
          <w:marBottom w:val="0"/>
          <w:divBdr>
            <w:top w:val="none" w:sz="0" w:space="0" w:color="auto"/>
            <w:left w:val="none" w:sz="0" w:space="0" w:color="auto"/>
            <w:bottom w:val="none" w:sz="0" w:space="0" w:color="auto"/>
            <w:right w:val="none" w:sz="0" w:space="0" w:color="auto"/>
          </w:divBdr>
          <w:divsChild>
            <w:div w:id="1246110380">
              <w:marLeft w:val="0"/>
              <w:marRight w:val="0"/>
              <w:marTop w:val="0"/>
              <w:marBottom w:val="0"/>
              <w:divBdr>
                <w:top w:val="none" w:sz="0" w:space="0" w:color="auto"/>
                <w:left w:val="none" w:sz="0" w:space="0" w:color="auto"/>
                <w:bottom w:val="none" w:sz="0" w:space="0" w:color="auto"/>
                <w:right w:val="none" w:sz="0" w:space="0" w:color="auto"/>
              </w:divBdr>
              <w:divsChild>
                <w:div w:id="1077367229">
                  <w:marLeft w:val="0"/>
                  <w:marRight w:val="0"/>
                  <w:marTop w:val="0"/>
                  <w:marBottom w:val="0"/>
                  <w:divBdr>
                    <w:top w:val="none" w:sz="0" w:space="0" w:color="auto"/>
                    <w:left w:val="none" w:sz="0" w:space="0" w:color="auto"/>
                    <w:bottom w:val="none" w:sz="0" w:space="0" w:color="auto"/>
                    <w:right w:val="none" w:sz="0" w:space="0" w:color="auto"/>
                  </w:divBdr>
                  <w:divsChild>
                    <w:div w:id="311062841">
                      <w:marLeft w:val="0"/>
                      <w:marRight w:val="0"/>
                      <w:marTop w:val="0"/>
                      <w:marBottom w:val="45"/>
                      <w:divBdr>
                        <w:top w:val="single" w:sz="6" w:space="0" w:color="CCCCCC"/>
                        <w:left w:val="single" w:sz="6" w:space="0" w:color="CCCCCC"/>
                        <w:bottom w:val="single" w:sz="6" w:space="0" w:color="CCCCCC"/>
                        <w:right w:val="single" w:sz="6" w:space="0" w:color="CCCCCC"/>
                      </w:divBdr>
                      <w:divsChild>
                        <w:div w:id="1779448593">
                          <w:marLeft w:val="0"/>
                          <w:marRight w:val="0"/>
                          <w:marTop w:val="0"/>
                          <w:marBottom w:val="0"/>
                          <w:divBdr>
                            <w:top w:val="none" w:sz="0" w:space="0" w:color="auto"/>
                            <w:left w:val="none" w:sz="0" w:space="0" w:color="auto"/>
                            <w:bottom w:val="none" w:sz="0" w:space="0" w:color="auto"/>
                            <w:right w:val="none" w:sz="0" w:space="0" w:color="auto"/>
                          </w:divBdr>
                          <w:divsChild>
                            <w:div w:id="987636878">
                              <w:marLeft w:val="0"/>
                              <w:marRight w:val="0"/>
                              <w:marTop w:val="0"/>
                              <w:marBottom w:val="0"/>
                              <w:divBdr>
                                <w:top w:val="none" w:sz="0" w:space="0" w:color="auto"/>
                                <w:left w:val="none" w:sz="0" w:space="0" w:color="auto"/>
                                <w:bottom w:val="none" w:sz="0" w:space="0" w:color="auto"/>
                                <w:right w:val="none" w:sz="0" w:space="0" w:color="auto"/>
                              </w:divBdr>
                              <w:divsChild>
                                <w:div w:id="542181405">
                                  <w:marLeft w:val="0"/>
                                  <w:marRight w:val="0"/>
                                  <w:marTop w:val="0"/>
                                  <w:marBottom w:val="0"/>
                                  <w:divBdr>
                                    <w:top w:val="none" w:sz="0" w:space="0" w:color="auto"/>
                                    <w:left w:val="none" w:sz="0" w:space="0" w:color="auto"/>
                                    <w:bottom w:val="none" w:sz="0" w:space="0" w:color="auto"/>
                                    <w:right w:val="none" w:sz="0" w:space="0" w:color="auto"/>
                                  </w:divBdr>
                                </w:div>
                              </w:divsChild>
                            </w:div>
                            <w:div w:id="1341736100">
                              <w:marLeft w:val="0"/>
                              <w:marRight w:val="0"/>
                              <w:marTop w:val="0"/>
                              <w:marBottom w:val="0"/>
                              <w:divBdr>
                                <w:top w:val="none" w:sz="0" w:space="0" w:color="auto"/>
                                <w:left w:val="none" w:sz="0" w:space="0" w:color="auto"/>
                                <w:bottom w:val="none" w:sz="0" w:space="0" w:color="auto"/>
                                <w:right w:val="none" w:sz="0" w:space="0" w:color="auto"/>
                              </w:divBdr>
                              <w:divsChild>
                                <w:div w:id="78605528">
                                  <w:marLeft w:val="0"/>
                                  <w:marRight w:val="0"/>
                                  <w:marTop w:val="0"/>
                                  <w:marBottom w:val="0"/>
                                  <w:divBdr>
                                    <w:top w:val="none" w:sz="0" w:space="0" w:color="auto"/>
                                    <w:left w:val="none" w:sz="0" w:space="0" w:color="auto"/>
                                    <w:bottom w:val="none" w:sz="0" w:space="0" w:color="auto"/>
                                    <w:right w:val="none" w:sz="0" w:space="0" w:color="auto"/>
                                  </w:divBdr>
                                </w:div>
                              </w:divsChild>
                            </w:div>
                            <w:div w:id="301006931">
                              <w:marLeft w:val="0"/>
                              <w:marRight w:val="0"/>
                              <w:marTop w:val="0"/>
                              <w:marBottom w:val="0"/>
                              <w:divBdr>
                                <w:top w:val="none" w:sz="0" w:space="0" w:color="auto"/>
                                <w:left w:val="none" w:sz="0" w:space="0" w:color="auto"/>
                                <w:bottom w:val="none" w:sz="0" w:space="0" w:color="auto"/>
                                <w:right w:val="none" w:sz="0" w:space="0" w:color="auto"/>
                              </w:divBdr>
                              <w:divsChild>
                                <w:div w:id="1453596227">
                                  <w:marLeft w:val="0"/>
                                  <w:marRight w:val="0"/>
                                  <w:marTop w:val="0"/>
                                  <w:marBottom w:val="0"/>
                                  <w:divBdr>
                                    <w:top w:val="none" w:sz="0" w:space="0" w:color="auto"/>
                                    <w:left w:val="none" w:sz="0" w:space="0" w:color="auto"/>
                                    <w:bottom w:val="none" w:sz="0" w:space="0" w:color="auto"/>
                                    <w:right w:val="none" w:sz="0" w:space="0" w:color="auto"/>
                                  </w:divBdr>
                                </w:div>
                              </w:divsChild>
                            </w:div>
                            <w:div w:id="1486239508">
                              <w:marLeft w:val="0"/>
                              <w:marRight w:val="0"/>
                              <w:marTop w:val="0"/>
                              <w:marBottom w:val="0"/>
                              <w:divBdr>
                                <w:top w:val="none" w:sz="0" w:space="0" w:color="auto"/>
                                <w:left w:val="none" w:sz="0" w:space="0" w:color="auto"/>
                                <w:bottom w:val="none" w:sz="0" w:space="0" w:color="auto"/>
                                <w:right w:val="none" w:sz="0" w:space="0" w:color="auto"/>
                              </w:divBdr>
                              <w:divsChild>
                                <w:div w:id="2100759682">
                                  <w:marLeft w:val="0"/>
                                  <w:marRight w:val="0"/>
                                  <w:marTop w:val="0"/>
                                  <w:marBottom w:val="0"/>
                                  <w:divBdr>
                                    <w:top w:val="none" w:sz="0" w:space="0" w:color="auto"/>
                                    <w:left w:val="none" w:sz="0" w:space="0" w:color="auto"/>
                                    <w:bottom w:val="none" w:sz="0" w:space="0" w:color="auto"/>
                                    <w:right w:val="none" w:sz="0" w:space="0" w:color="auto"/>
                                  </w:divBdr>
                                </w:div>
                              </w:divsChild>
                            </w:div>
                            <w:div w:id="849880083">
                              <w:marLeft w:val="0"/>
                              <w:marRight w:val="0"/>
                              <w:marTop w:val="0"/>
                              <w:marBottom w:val="0"/>
                              <w:divBdr>
                                <w:top w:val="none" w:sz="0" w:space="0" w:color="auto"/>
                                <w:left w:val="none" w:sz="0" w:space="0" w:color="auto"/>
                                <w:bottom w:val="none" w:sz="0" w:space="0" w:color="auto"/>
                                <w:right w:val="none" w:sz="0" w:space="0" w:color="auto"/>
                              </w:divBdr>
                              <w:divsChild>
                                <w:div w:id="1473211139">
                                  <w:marLeft w:val="0"/>
                                  <w:marRight w:val="0"/>
                                  <w:marTop w:val="0"/>
                                  <w:marBottom w:val="0"/>
                                  <w:divBdr>
                                    <w:top w:val="none" w:sz="0" w:space="0" w:color="auto"/>
                                    <w:left w:val="none" w:sz="0" w:space="0" w:color="auto"/>
                                    <w:bottom w:val="none" w:sz="0" w:space="0" w:color="auto"/>
                                    <w:right w:val="none" w:sz="0" w:space="0" w:color="auto"/>
                                  </w:divBdr>
                                </w:div>
                                <w:div w:id="1749813323">
                                  <w:marLeft w:val="0"/>
                                  <w:marRight w:val="0"/>
                                  <w:marTop w:val="0"/>
                                  <w:marBottom w:val="0"/>
                                  <w:divBdr>
                                    <w:top w:val="none" w:sz="0" w:space="0" w:color="auto"/>
                                    <w:left w:val="none" w:sz="0" w:space="0" w:color="auto"/>
                                    <w:bottom w:val="none" w:sz="0" w:space="0" w:color="auto"/>
                                    <w:right w:val="none" w:sz="0" w:space="0" w:color="auto"/>
                                  </w:divBdr>
                                </w:div>
                              </w:divsChild>
                            </w:div>
                            <w:div w:id="1638880555">
                              <w:marLeft w:val="0"/>
                              <w:marRight w:val="0"/>
                              <w:marTop w:val="0"/>
                              <w:marBottom w:val="0"/>
                              <w:divBdr>
                                <w:top w:val="none" w:sz="0" w:space="0" w:color="auto"/>
                                <w:left w:val="none" w:sz="0" w:space="0" w:color="auto"/>
                                <w:bottom w:val="none" w:sz="0" w:space="0" w:color="auto"/>
                                <w:right w:val="none" w:sz="0" w:space="0" w:color="auto"/>
                              </w:divBdr>
                              <w:divsChild>
                                <w:div w:id="41561801">
                                  <w:marLeft w:val="0"/>
                                  <w:marRight w:val="0"/>
                                  <w:marTop w:val="0"/>
                                  <w:marBottom w:val="0"/>
                                  <w:divBdr>
                                    <w:top w:val="none" w:sz="0" w:space="0" w:color="auto"/>
                                    <w:left w:val="none" w:sz="0" w:space="0" w:color="auto"/>
                                    <w:bottom w:val="none" w:sz="0" w:space="0" w:color="auto"/>
                                    <w:right w:val="none" w:sz="0" w:space="0" w:color="auto"/>
                                  </w:divBdr>
                                </w:div>
                                <w:div w:id="16028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567149">
                  <w:marLeft w:val="0"/>
                  <w:marRight w:val="0"/>
                  <w:marTop w:val="0"/>
                  <w:marBottom w:val="0"/>
                  <w:divBdr>
                    <w:top w:val="none" w:sz="0" w:space="0" w:color="auto"/>
                    <w:left w:val="none" w:sz="0" w:space="0" w:color="auto"/>
                    <w:bottom w:val="none" w:sz="0" w:space="0" w:color="auto"/>
                    <w:right w:val="none" w:sz="0" w:space="0" w:color="auto"/>
                  </w:divBdr>
                  <w:divsChild>
                    <w:div w:id="1848713458">
                      <w:marLeft w:val="0"/>
                      <w:marRight w:val="0"/>
                      <w:marTop w:val="0"/>
                      <w:marBottom w:val="0"/>
                      <w:divBdr>
                        <w:top w:val="none" w:sz="0" w:space="0" w:color="auto"/>
                        <w:left w:val="none" w:sz="0" w:space="0" w:color="auto"/>
                        <w:bottom w:val="none" w:sz="0" w:space="0" w:color="auto"/>
                        <w:right w:val="none" w:sz="0" w:space="0" w:color="auto"/>
                      </w:divBdr>
                    </w:div>
                    <w:div w:id="95565353">
                      <w:marLeft w:val="0"/>
                      <w:marRight w:val="0"/>
                      <w:marTop w:val="0"/>
                      <w:marBottom w:val="0"/>
                      <w:divBdr>
                        <w:top w:val="none" w:sz="0" w:space="0" w:color="auto"/>
                        <w:left w:val="none" w:sz="0" w:space="0" w:color="auto"/>
                        <w:bottom w:val="none" w:sz="0" w:space="0" w:color="auto"/>
                        <w:right w:val="none" w:sz="0" w:space="0" w:color="auto"/>
                      </w:divBdr>
                    </w:div>
                    <w:div w:id="13496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va.usmission.gov/2014/06/27/statement-by-ambassador-power-on-the-assassination-of-libyan-human-rights-activist-salwa-bugaighis/" TargetMode="External"/><Relationship Id="rId3" Type="http://schemas.openxmlformats.org/officeDocument/2006/relationships/settings" Target="settings.xml"/><Relationship Id="rId7" Type="http://schemas.openxmlformats.org/officeDocument/2006/relationships/hyperlink" Target="http://reliefweb.int/report/iraq/un-envoy-condemns-public-execution-human-rights-lawyer-ms-sameera-al-nuaimy-e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chr.org/EN/NewsEvents/Pages/DisplayNews.aspx?NewsID=15094&amp;LangID=E" TargetMode="External"/><Relationship Id="rId5" Type="http://schemas.openxmlformats.org/officeDocument/2006/relationships/hyperlink" Target="http://dailycaller.com/2015/04/22/the-killing-of-muslim-lawyers-an-unrecognized-problem/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2015-04-24T14:38:00Z</dcterms:created>
  <dcterms:modified xsi:type="dcterms:W3CDTF">2015-04-24T16:03:00Z</dcterms:modified>
</cp:coreProperties>
</file>