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D5" w:rsidRPr="00037D41" w:rsidRDefault="00862FD5" w:rsidP="00862FD5">
      <w:pPr>
        <w:shd w:val="clear" w:color="auto" w:fill="FFFFFF"/>
        <w:spacing w:after="0" w:line="360" w:lineRule="atLeast"/>
        <w:jc w:val="left"/>
        <w:rPr>
          <w:rFonts w:ascii="Arial" w:eastAsia="Times New Roman" w:hAnsi="Arial" w:cs="Arial"/>
          <w:color w:val="000000"/>
          <w:sz w:val="44"/>
          <w:szCs w:val="44"/>
        </w:rPr>
      </w:pPr>
      <w:r w:rsidRPr="00862FD5">
        <w:rPr>
          <w:rFonts w:ascii="Arial" w:eastAsia="Times New Roman" w:hAnsi="Arial" w:cs="Arial"/>
          <w:color w:val="000000"/>
          <w:sz w:val="44"/>
          <w:szCs w:val="44"/>
        </w:rPr>
        <w:t>Former UK Cmdr.: UN, Foreign Governments “Deliberately” Twisting Laws of Armed Conflict on Israel</w:t>
      </w:r>
      <w:r w:rsidRPr="00862FD5">
        <w:rPr>
          <w:rFonts w:ascii="Arial" w:eastAsia="Times New Roman" w:hAnsi="Arial" w:cs="Arial"/>
          <w:color w:val="000000"/>
          <w:sz w:val="44"/>
          <w:szCs w:val="44"/>
        </w:rPr>
        <w:br/>
      </w:r>
    </w:p>
    <w:p w:rsidR="00862FD5" w:rsidRPr="00037D41" w:rsidRDefault="00862FD5" w:rsidP="00862FD5">
      <w:pPr>
        <w:shd w:val="clear" w:color="auto" w:fill="FFFFFF"/>
        <w:spacing w:after="0" w:line="360" w:lineRule="atLeast"/>
        <w:jc w:val="left"/>
        <w:rPr>
          <w:rFonts w:ascii="Arial" w:eastAsia="Times New Roman" w:hAnsi="Arial" w:cs="Arial"/>
          <w:color w:val="000000"/>
          <w:sz w:val="28"/>
          <w:szCs w:val="28"/>
        </w:rPr>
      </w:pPr>
      <w:r w:rsidRPr="00037D41">
        <w:rPr>
          <w:rFonts w:ascii="Arial" w:eastAsia="Times New Roman" w:hAnsi="Arial" w:cs="Arial"/>
          <w:color w:val="000000"/>
          <w:sz w:val="28"/>
          <w:szCs w:val="28"/>
        </w:rPr>
        <w:t>May 6, 2015</w:t>
      </w:r>
    </w:p>
    <w:p w:rsidR="00037D41" w:rsidRDefault="001B583E" w:rsidP="00037D41">
      <w:pPr>
        <w:shd w:val="clear" w:color="auto" w:fill="FFFFFF"/>
        <w:spacing w:after="0" w:line="360" w:lineRule="atLeast"/>
        <w:jc w:val="left"/>
        <w:rPr>
          <w:rFonts w:ascii="Arial" w:eastAsia="Times New Roman" w:hAnsi="Arial" w:cs="Arial"/>
          <w:color w:val="000000"/>
          <w:sz w:val="28"/>
          <w:szCs w:val="28"/>
        </w:rPr>
      </w:pPr>
      <w:r>
        <w:rPr>
          <w:rFonts w:ascii="Arial" w:eastAsia="Times New Roman" w:hAnsi="Arial" w:cs="Arial"/>
          <w:color w:val="000000"/>
          <w:sz w:val="28"/>
          <w:szCs w:val="28"/>
        </w:rPr>
        <w:t xml:space="preserve">By Zach </w:t>
      </w:r>
      <w:proofErr w:type="spellStart"/>
      <w:r>
        <w:rPr>
          <w:rFonts w:ascii="Arial" w:eastAsia="Times New Roman" w:hAnsi="Arial" w:cs="Arial"/>
          <w:color w:val="000000"/>
          <w:sz w:val="28"/>
          <w:szCs w:val="28"/>
        </w:rPr>
        <w:t>Pyz</w:t>
      </w:r>
      <w:r w:rsidR="00862FD5" w:rsidRPr="00037D41">
        <w:rPr>
          <w:rFonts w:ascii="Arial" w:eastAsia="Times New Roman" w:hAnsi="Arial" w:cs="Arial"/>
          <w:color w:val="000000"/>
          <w:sz w:val="28"/>
          <w:szCs w:val="28"/>
        </w:rPr>
        <w:t>er</w:t>
      </w:r>
      <w:proofErr w:type="spellEnd"/>
      <w:r w:rsidR="00311AA1">
        <w:rPr>
          <w:rFonts w:ascii="Arial" w:eastAsia="Times New Roman" w:hAnsi="Arial" w:cs="Arial"/>
          <w:color w:val="000000"/>
          <w:sz w:val="28"/>
          <w:szCs w:val="28"/>
        </w:rPr>
        <w:t>/</w:t>
      </w:r>
      <w:proofErr w:type="spellStart"/>
      <w:r w:rsidR="00037D41" w:rsidRPr="00037D41">
        <w:rPr>
          <w:rFonts w:ascii="Arial" w:eastAsia="Times New Roman" w:hAnsi="Arial" w:cs="Arial"/>
          <w:color w:val="000000"/>
          <w:sz w:val="28"/>
          <w:szCs w:val="28"/>
        </w:rPr>
        <w:t>Tazpit</w:t>
      </w:r>
      <w:proofErr w:type="spellEnd"/>
      <w:r w:rsidR="00037D41" w:rsidRPr="00037D41">
        <w:rPr>
          <w:rFonts w:ascii="Arial" w:eastAsia="Times New Roman" w:hAnsi="Arial" w:cs="Arial"/>
          <w:color w:val="000000"/>
          <w:sz w:val="28"/>
          <w:szCs w:val="28"/>
        </w:rPr>
        <w:t xml:space="preserve"> News Agency </w:t>
      </w:r>
    </w:p>
    <w:p w:rsidR="00311AA1" w:rsidRDefault="00311AA1" w:rsidP="00037D41">
      <w:pPr>
        <w:shd w:val="clear" w:color="auto" w:fill="FFFFFF"/>
        <w:spacing w:after="0" w:line="360" w:lineRule="atLeast"/>
        <w:jc w:val="left"/>
        <w:rPr>
          <w:rFonts w:ascii="Arial" w:eastAsia="Times New Roman" w:hAnsi="Arial" w:cs="Arial"/>
          <w:color w:val="000000"/>
          <w:sz w:val="28"/>
          <w:szCs w:val="28"/>
        </w:rPr>
      </w:pPr>
      <w:r>
        <w:rPr>
          <w:rFonts w:ascii="Arial" w:eastAsia="Times New Roman" w:hAnsi="Arial" w:cs="Arial"/>
          <w:color w:val="000000"/>
          <w:sz w:val="28"/>
          <w:szCs w:val="28"/>
        </w:rPr>
        <w:t>Jewish Press</w:t>
      </w:r>
    </w:p>
    <w:p w:rsidR="00037D41" w:rsidRPr="00037D41" w:rsidRDefault="00037D41" w:rsidP="00037D41">
      <w:pPr>
        <w:shd w:val="clear" w:color="auto" w:fill="FFFFFF"/>
        <w:spacing w:after="0" w:line="360" w:lineRule="atLeast"/>
        <w:jc w:val="left"/>
        <w:rPr>
          <w:rFonts w:ascii="Arial" w:eastAsia="Times New Roman" w:hAnsi="Arial" w:cs="Arial"/>
          <w:sz w:val="28"/>
          <w:szCs w:val="28"/>
        </w:rPr>
      </w:pPr>
      <w:hyperlink r:id="rId4" w:history="1">
        <w:r w:rsidRPr="00037D41">
          <w:rPr>
            <w:rStyle w:val="Hyperlink"/>
            <w:rFonts w:ascii="Arial" w:eastAsia="Times New Roman" w:hAnsi="Arial" w:cs="Arial"/>
            <w:color w:val="auto"/>
            <w:sz w:val="28"/>
            <w:szCs w:val="28"/>
          </w:rPr>
          <w:t>http://www.jewishpress.com/news/breaking-news/former-uk-cmdr-un-foreign-governments-deliberately-twisting-laws-of-armed-conflict-on-israel/2015/05/06/</w:t>
        </w:r>
      </w:hyperlink>
    </w:p>
    <w:p w:rsidR="00862FD5" w:rsidRPr="00862FD5" w:rsidRDefault="00862FD5" w:rsidP="00862FD5">
      <w:pPr>
        <w:shd w:val="clear" w:color="auto" w:fill="FFFFFF"/>
        <w:spacing w:before="240" w:after="360" w:line="360" w:lineRule="atLeast"/>
        <w:jc w:val="left"/>
        <w:rPr>
          <w:rFonts w:ascii="Arial" w:eastAsia="Times New Roman" w:hAnsi="Arial" w:cs="Arial"/>
          <w:color w:val="000000"/>
          <w:sz w:val="28"/>
          <w:szCs w:val="28"/>
        </w:rPr>
      </w:pPr>
      <w:proofErr w:type="spellStart"/>
      <w:r w:rsidRPr="00862FD5">
        <w:rPr>
          <w:rFonts w:ascii="Arial" w:eastAsia="Times New Roman" w:hAnsi="Arial" w:cs="Arial"/>
          <w:color w:val="000000"/>
          <w:sz w:val="28"/>
          <w:szCs w:val="28"/>
        </w:rPr>
        <w:t>Shurat</w:t>
      </w:r>
      <w:proofErr w:type="spellEnd"/>
      <w:r w:rsidRPr="00862FD5">
        <w:rPr>
          <w:rFonts w:ascii="Arial" w:eastAsia="Times New Roman" w:hAnsi="Arial" w:cs="Arial"/>
          <w:color w:val="000000"/>
          <w:sz w:val="28"/>
          <w:szCs w:val="28"/>
        </w:rPr>
        <w:t xml:space="preserve"> </w:t>
      </w:r>
      <w:proofErr w:type="spellStart"/>
      <w:r w:rsidRPr="00862FD5">
        <w:rPr>
          <w:rFonts w:ascii="Arial" w:eastAsia="Times New Roman" w:hAnsi="Arial" w:cs="Arial"/>
          <w:color w:val="000000"/>
          <w:sz w:val="28"/>
          <w:szCs w:val="28"/>
        </w:rPr>
        <w:t>HaDin</w:t>
      </w:r>
      <w:proofErr w:type="spellEnd"/>
      <w:r w:rsidRPr="00862FD5">
        <w:rPr>
          <w:rFonts w:ascii="Arial" w:eastAsia="Times New Roman" w:hAnsi="Arial" w:cs="Arial"/>
          <w:color w:val="000000"/>
          <w:sz w:val="28"/>
          <w:szCs w:val="28"/>
        </w:rPr>
        <w:t xml:space="preserve"> – Israel Law Center, an Israeli NGO specializing in International Law, opened a two-day conference in Jerusalem on Monday entitled </w:t>
      </w:r>
      <w:r w:rsidRPr="00862FD5">
        <w:rPr>
          <w:rFonts w:ascii="Arial" w:eastAsia="Times New Roman" w:hAnsi="Arial" w:cs="Arial"/>
          <w:i/>
          <w:iCs/>
          <w:color w:val="000000"/>
          <w:sz w:val="28"/>
          <w:szCs w:val="28"/>
        </w:rPr>
        <w:t>“</w:t>
      </w:r>
      <w:r w:rsidRPr="00862FD5">
        <w:rPr>
          <w:rFonts w:ascii="Arial" w:eastAsia="Times New Roman" w:hAnsi="Arial" w:cs="Arial"/>
          <w:color w:val="000000"/>
          <w:sz w:val="28"/>
          <w:szCs w:val="28"/>
        </w:rPr>
        <w:t>Towards a New Law of War</w:t>
      </w:r>
      <w:r w:rsidRPr="00862FD5">
        <w:rPr>
          <w:rFonts w:ascii="Arial" w:eastAsia="Times New Roman" w:hAnsi="Arial" w:cs="Arial"/>
          <w:i/>
          <w:iCs/>
          <w:color w:val="000000"/>
          <w:sz w:val="28"/>
          <w:szCs w:val="28"/>
        </w:rPr>
        <w:t>,” </w:t>
      </w:r>
      <w:r w:rsidRPr="00862FD5">
        <w:rPr>
          <w:rFonts w:ascii="Arial" w:eastAsia="Times New Roman" w:hAnsi="Arial" w:cs="Arial"/>
          <w:color w:val="000000"/>
          <w:sz w:val="28"/>
          <w:szCs w:val="28"/>
        </w:rPr>
        <w:t>which dealt with the rules of armed conflict, their interpretation and application.</w:t>
      </w:r>
    </w:p>
    <w:p w:rsidR="00862FD5" w:rsidRPr="00862FD5" w:rsidRDefault="00862FD5" w:rsidP="00862FD5">
      <w:pPr>
        <w:shd w:val="clear" w:color="auto" w:fill="FFFFFF"/>
        <w:spacing w:before="240" w:after="360" w:line="360" w:lineRule="atLeast"/>
        <w:jc w:val="left"/>
        <w:rPr>
          <w:rFonts w:ascii="Arial" w:eastAsia="Times New Roman" w:hAnsi="Arial" w:cs="Arial"/>
          <w:color w:val="000000"/>
          <w:sz w:val="28"/>
          <w:szCs w:val="28"/>
        </w:rPr>
      </w:pPr>
      <w:r w:rsidRPr="00862FD5">
        <w:rPr>
          <w:rFonts w:ascii="Arial" w:eastAsia="Times New Roman" w:hAnsi="Arial" w:cs="Arial"/>
          <w:color w:val="000000"/>
          <w:sz w:val="28"/>
          <w:szCs w:val="28"/>
        </w:rPr>
        <w:t>Col. (ret.) Richard Kemp, former commander of the UK’s forces in Afghanistan, was one of the prominent participants at the conference.</w:t>
      </w:r>
    </w:p>
    <w:p w:rsidR="00862FD5" w:rsidRPr="00862FD5" w:rsidRDefault="00862FD5" w:rsidP="00862FD5">
      <w:pPr>
        <w:shd w:val="clear" w:color="auto" w:fill="FFFFFF"/>
        <w:spacing w:before="240" w:after="360" w:line="360" w:lineRule="atLeast"/>
        <w:jc w:val="left"/>
        <w:rPr>
          <w:rFonts w:ascii="Arial" w:eastAsia="Times New Roman" w:hAnsi="Arial" w:cs="Arial"/>
          <w:color w:val="000000"/>
          <w:sz w:val="28"/>
          <w:szCs w:val="28"/>
        </w:rPr>
      </w:pPr>
      <w:r w:rsidRPr="00862FD5">
        <w:rPr>
          <w:rFonts w:ascii="Arial" w:eastAsia="Times New Roman" w:hAnsi="Arial" w:cs="Arial"/>
          <w:color w:val="000000"/>
          <w:sz w:val="28"/>
          <w:szCs w:val="28"/>
        </w:rPr>
        <w:t xml:space="preserve">Other international contributors included former IDF Chief of Staff Lt.-Gen. (ret.) Benny </w:t>
      </w:r>
      <w:proofErr w:type="spellStart"/>
      <w:r w:rsidRPr="00862FD5">
        <w:rPr>
          <w:rFonts w:ascii="Arial" w:eastAsia="Times New Roman" w:hAnsi="Arial" w:cs="Arial"/>
          <w:color w:val="000000"/>
          <w:sz w:val="28"/>
          <w:szCs w:val="28"/>
        </w:rPr>
        <w:t>Gantz</w:t>
      </w:r>
      <w:proofErr w:type="spellEnd"/>
      <w:r w:rsidRPr="00862FD5">
        <w:rPr>
          <w:rFonts w:ascii="Arial" w:eastAsia="Times New Roman" w:hAnsi="Arial" w:cs="Arial"/>
          <w:color w:val="000000"/>
          <w:sz w:val="28"/>
          <w:szCs w:val="28"/>
        </w:rPr>
        <w:t xml:space="preserve"> and former Deputy Chief of US Special Operations Command, Lt.-Gen. (ret.) David </w:t>
      </w:r>
      <w:proofErr w:type="spellStart"/>
      <w:r w:rsidRPr="00862FD5">
        <w:rPr>
          <w:rFonts w:ascii="Arial" w:eastAsia="Times New Roman" w:hAnsi="Arial" w:cs="Arial"/>
          <w:color w:val="000000"/>
          <w:sz w:val="28"/>
          <w:szCs w:val="28"/>
        </w:rPr>
        <w:t>Fridovich</w:t>
      </w:r>
      <w:proofErr w:type="spellEnd"/>
      <w:r w:rsidRPr="00862FD5">
        <w:rPr>
          <w:rFonts w:ascii="Arial" w:eastAsia="Times New Roman" w:hAnsi="Arial" w:cs="Arial"/>
          <w:color w:val="000000"/>
          <w:sz w:val="28"/>
          <w:szCs w:val="28"/>
        </w:rPr>
        <w:t>, among other legal, military and counter-terrorism experts.</w:t>
      </w:r>
    </w:p>
    <w:p w:rsidR="00862FD5" w:rsidRPr="00862FD5" w:rsidRDefault="00862FD5" w:rsidP="00862FD5">
      <w:pPr>
        <w:shd w:val="clear" w:color="auto" w:fill="FFFFFF"/>
        <w:spacing w:before="240" w:after="360" w:line="360" w:lineRule="atLeast"/>
        <w:jc w:val="left"/>
        <w:rPr>
          <w:rFonts w:ascii="Arial" w:eastAsia="Times New Roman" w:hAnsi="Arial" w:cs="Arial"/>
          <w:color w:val="000000"/>
          <w:sz w:val="28"/>
          <w:szCs w:val="28"/>
        </w:rPr>
      </w:pPr>
      <w:r w:rsidRPr="00862FD5">
        <w:rPr>
          <w:rFonts w:ascii="Arial" w:eastAsia="Times New Roman" w:hAnsi="Arial" w:cs="Arial"/>
          <w:color w:val="000000"/>
          <w:sz w:val="28"/>
          <w:szCs w:val="28"/>
        </w:rPr>
        <w:t xml:space="preserve">Kemp told </w:t>
      </w:r>
      <w:proofErr w:type="spellStart"/>
      <w:r w:rsidRPr="00862FD5">
        <w:rPr>
          <w:rFonts w:ascii="Arial" w:eastAsia="Times New Roman" w:hAnsi="Arial" w:cs="Arial"/>
          <w:i/>
          <w:iCs/>
          <w:color w:val="000000"/>
          <w:sz w:val="28"/>
          <w:szCs w:val="28"/>
        </w:rPr>
        <w:t>Tazpit</w:t>
      </w:r>
      <w:proofErr w:type="spellEnd"/>
      <w:r w:rsidRPr="00862FD5">
        <w:rPr>
          <w:rFonts w:ascii="Arial" w:eastAsia="Times New Roman" w:hAnsi="Arial" w:cs="Arial"/>
          <w:i/>
          <w:iCs/>
          <w:color w:val="000000"/>
          <w:sz w:val="28"/>
          <w:szCs w:val="28"/>
        </w:rPr>
        <w:t xml:space="preserve"> News Agency</w:t>
      </w:r>
      <w:r w:rsidRPr="00862FD5">
        <w:rPr>
          <w:rFonts w:ascii="Arial" w:eastAsia="Times New Roman" w:hAnsi="Arial" w:cs="Arial"/>
          <w:color w:val="000000"/>
          <w:sz w:val="28"/>
          <w:szCs w:val="28"/>
        </w:rPr>
        <w:t xml:space="preserve"> that the United Nations, foreign governments and human rights organizations were “deliberately misunderstanding, and misrepresenting, international laws of armed conflict,” specifically referring to the law of proportionality.</w:t>
      </w:r>
    </w:p>
    <w:p w:rsidR="00862FD5" w:rsidRPr="00862FD5" w:rsidRDefault="00862FD5" w:rsidP="00862FD5">
      <w:pPr>
        <w:shd w:val="clear" w:color="auto" w:fill="FFFFFF"/>
        <w:spacing w:before="240" w:after="360" w:line="360" w:lineRule="atLeast"/>
        <w:jc w:val="left"/>
        <w:rPr>
          <w:rFonts w:ascii="Arial" w:eastAsia="Times New Roman" w:hAnsi="Arial" w:cs="Arial"/>
          <w:color w:val="000000"/>
          <w:sz w:val="28"/>
          <w:szCs w:val="28"/>
        </w:rPr>
      </w:pPr>
      <w:r w:rsidRPr="00862FD5">
        <w:rPr>
          <w:rFonts w:ascii="Arial" w:eastAsia="Times New Roman" w:hAnsi="Arial" w:cs="Arial"/>
          <w:color w:val="000000"/>
          <w:sz w:val="28"/>
          <w:szCs w:val="28"/>
        </w:rPr>
        <w:t>“These organizations and governments are portraying Israel as breaking the laws of armed conflict, which according to my knowledge, they’re not,” Kemp contended.</w:t>
      </w:r>
    </w:p>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bookmarkStart w:id="0" w:name="_GoBack"/>
      <w:r w:rsidRPr="00862FD5">
        <w:rPr>
          <w:rFonts w:ascii="Arial" w:eastAsia="Times New Roman" w:hAnsi="Arial" w:cs="Arial"/>
          <w:sz w:val="28"/>
          <w:szCs w:val="28"/>
        </w:rPr>
        <w:lastRenderedPageBreak/>
        <w:t xml:space="preserve">Meanwhile, he continued, those very same bodies were not adequately holding </w:t>
      </w:r>
      <w:hyperlink r:id="rId5" w:tgtFrame="_blank" w:history="1">
        <w:r w:rsidRPr="00862FD5">
          <w:rPr>
            <w:rFonts w:ascii="Arial" w:eastAsia="Times New Roman" w:hAnsi="Arial" w:cs="Arial"/>
            <w:sz w:val="28"/>
            <w:szCs w:val="28"/>
          </w:rPr>
          <w:t>Hamas responsible</w:t>
        </w:r>
      </w:hyperlink>
      <w:r w:rsidRPr="00862FD5">
        <w:rPr>
          <w:rFonts w:ascii="Arial" w:eastAsia="Times New Roman" w:hAnsi="Arial" w:cs="Arial"/>
          <w:sz w:val="28"/>
          <w:szCs w:val="28"/>
        </w:rPr>
        <w:t xml:space="preserve"> for their own clear violations, particularly regarding “human shields.”</w:t>
      </w:r>
    </w:p>
    <w:bookmarkEnd w:id="0"/>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proofErr w:type="spellStart"/>
      <w:r w:rsidRPr="00862FD5">
        <w:rPr>
          <w:rFonts w:ascii="Arial" w:eastAsia="Times New Roman" w:hAnsi="Arial" w:cs="Arial"/>
          <w:sz w:val="28"/>
          <w:szCs w:val="28"/>
        </w:rPr>
        <w:t>Gantz</w:t>
      </w:r>
      <w:proofErr w:type="spellEnd"/>
      <w:r w:rsidRPr="00862FD5">
        <w:rPr>
          <w:rFonts w:ascii="Arial" w:eastAsia="Times New Roman" w:hAnsi="Arial" w:cs="Arial"/>
          <w:sz w:val="28"/>
          <w:szCs w:val="28"/>
        </w:rPr>
        <w:t xml:space="preserve">, in his </w:t>
      </w:r>
      <w:hyperlink r:id="rId6" w:tgtFrame="_blank" w:history="1">
        <w:r w:rsidRPr="00862FD5">
          <w:rPr>
            <w:rFonts w:ascii="Arial" w:eastAsia="Times New Roman" w:hAnsi="Arial" w:cs="Arial"/>
            <w:sz w:val="28"/>
            <w:szCs w:val="28"/>
          </w:rPr>
          <w:t>address on Monday</w:t>
        </w:r>
      </w:hyperlink>
      <w:r w:rsidRPr="00862FD5">
        <w:rPr>
          <w:rFonts w:ascii="Arial" w:eastAsia="Times New Roman" w:hAnsi="Arial" w:cs="Arial"/>
          <w:sz w:val="28"/>
          <w:szCs w:val="28"/>
        </w:rPr>
        <w:t xml:space="preserve">, also touched upon this theme, claiming that “Both in Gaza and in Lebanon, the enemy </w:t>
      </w:r>
      <w:hyperlink r:id="rId7" w:tgtFrame="_blank" w:history="1">
        <w:r w:rsidRPr="00862FD5">
          <w:rPr>
            <w:rFonts w:ascii="Arial" w:eastAsia="Times New Roman" w:hAnsi="Arial" w:cs="Arial"/>
            <w:sz w:val="28"/>
            <w:szCs w:val="28"/>
          </w:rPr>
          <w:t>operates from within civilian populations</w:t>
        </w:r>
      </w:hyperlink>
      <w:r w:rsidRPr="00862FD5">
        <w:rPr>
          <w:rFonts w:ascii="Arial" w:eastAsia="Times New Roman" w:hAnsi="Arial" w:cs="Arial"/>
          <w:sz w:val="28"/>
          <w:szCs w:val="28"/>
        </w:rPr>
        <w:t>.</w:t>
      </w:r>
    </w:p>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r w:rsidRPr="00862FD5">
        <w:rPr>
          <w:rFonts w:ascii="Arial" w:eastAsia="Times New Roman" w:hAnsi="Arial" w:cs="Arial"/>
          <w:sz w:val="28"/>
          <w:szCs w:val="28"/>
        </w:rPr>
        <w:t>“Don’t tell me it’s a kindergarten when I know it’s a rocket warehouse. Don’t tell me it’s a mosque when I know it’s a rocket warehouse,” the former Chief of Staff argued.</w:t>
      </w:r>
    </w:p>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proofErr w:type="spellStart"/>
      <w:r w:rsidRPr="00862FD5">
        <w:rPr>
          <w:rFonts w:ascii="Arial" w:eastAsia="Times New Roman" w:hAnsi="Arial" w:cs="Arial"/>
          <w:sz w:val="28"/>
          <w:szCs w:val="28"/>
        </w:rPr>
        <w:t>Gantz</w:t>
      </w:r>
      <w:proofErr w:type="spellEnd"/>
      <w:r w:rsidRPr="00862FD5">
        <w:rPr>
          <w:rFonts w:ascii="Arial" w:eastAsia="Times New Roman" w:hAnsi="Arial" w:cs="Arial"/>
          <w:sz w:val="28"/>
          <w:szCs w:val="28"/>
        </w:rPr>
        <w:t xml:space="preserve"> also called for revisions to the laws which govern armed conflict, insisting the “bad guys” no longer cared about breaking the rules.</w:t>
      </w:r>
    </w:p>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r w:rsidRPr="00862FD5">
        <w:rPr>
          <w:rFonts w:ascii="Arial" w:eastAsia="Times New Roman" w:hAnsi="Arial" w:cs="Arial"/>
          <w:sz w:val="28"/>
          <w:szCs w:val="28"/>
        </w:rPr>
        <w:t xml:space="preserve">Kemp, taking a different tack, told </w:t>
      </w:r>
      <w:proofErr w:type="spellStart"/>
      <w:r w:rsidRPr="00862FD5">
        <w:rPr>
          <w:rFonts w:ascii="Arial" w:eastAsia="Times New Roman" w:hAnsi="Arial" w:cs="Arial"/>
          <w:i/>
          <w:iCs/>
          <w:sz w:val="28"/>
          <w:szCs w:val="28"/>
        </w:rPr>
        <w:t>Tazpit</w:t>
      </w:r>
      <w:proofErr w:type="spellEnd"/>
      <w:r w:rsidRPr="00862FD5">
        <w:rPr>
          <w:rFonts w:ascii="Arial" w:eastAsia="Times New Roman" w:hAnsi="Arial" w:cs="Arial"/>
          <w:sz w:val="28"/>
          <w:szCs w:val="28"/>
        </w:rPr>
        <w:t xml:space="preserve"> that he didn’t see a need, or possibility, for changes to the laws themselves. Rather, he contended, there needed to be a reexamination of conventional interpretations to suit the realities of 21</w:t>
      </w:r>
      <w:r w:rsidRPr="00862FD5">
        <w:rPr>
          <w:rFonts w:ascii="Arial" w:eastAsia="Times New Roman" w:hAnsi="Arial" w:cs="Arial"/>
          <w:sz w:val="28"/>
          <w:szCs w:val="28"/>
          <w:vertAlign w:val="superscript"/>
        </w:rPr>
        <w:t>st</w:t>
      </w:r>
      <w:r w:rsidRPr="00862FD5">
        <w:rPr>
          <w:rFonts w:ascii="Arial" w:eastAsia="Times New Roman" w:hAnsi="Arial" w:cs="Arial"/>
          <w:sz w:val="28"/>
          <w:szCs w:val="28"/>
        </w:rPr>
        <w:t> Century conflict.</w:t>
      </w:r>
    </w:p>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r w:rsidRPr="00862FD5">
        <w:rPr>
          <w:rFonts w:ascii="Arial" w:eastAsia="Times New Roman" w:hAnsi="Arial" w:cs="Arial"/>
          <w:sz w:val="28"/>
          <w:szCs w:val="28"/>
        </w:rPr>
        <w:t>Panels on the conference’s second day discussed targeted killings, and the International Criminal Court (ICC) at The Hague.</w:t>
      </w:r>
    </w:p>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r w:rsidRPr="00862FD5">
        <w:rPr>
          <w:rFonts w:ascii="Arial" w:eastAsia="Times New Roman" w:hAnsi="Arial" w:cs="Arial"/>
          <w:sz w:val="28"/>
          <w:szCs w:val="28"/>
        </w:rPr>
        <w:t>On the subject of the ICC, Kemp maintained that Israel should not have to face the court, and not only because he sees the IDF as having acted in accordance with the law. “The ICC is set up for specific circumstances, and has jurisdiction where there is no legal system, or internal will to examine previous conduct,” he explained.</w:t>
      </w:r>
    </w:p>
    <w:p w:rsidR="00862FD5" w:rsidRPr="00862FD5" w:rsidRDefault="00862FD5" w:rsidP="00862FD5">
      <w:pPr>
        <w:shd w:val="clear" w:color="auto" w:fill="FFFFFF"/>
        <w:spacing w:before="240" w:after="360" w:line="360" w:lineRule="atLeast"/>
        <w:jc w:val="left"/>
        <w:rPr>
          <w:rFonts w:ascii="Arial" w:eastAsia="Times New Roman" w:hAnsi="Arial" w:cs="Arial"/>
          <w:sz w:val="28"/>
          <w:szCs w:val="28"/>
        </w:rPr>
      </w:pPr>
      <w:r w:rsidRPr="00862FD5">
        <w:rPr>
          <w:rFonts w:ascii="Arial" w:eastAsia="Times New Roman" w:hAnsi="Arial" w:cs="Arial"/>
          <w:sz w:val="28"/>
          <w:szCs w:val="28"/>
        </w:rPr>
        <w:t>Kemp, who also led a joint UK-US counter-terrorism force in Afghanistan, added “Israel has a proven and respected legal process, which stands up to international standards.”</w:t>
      </w:r>
    </w:p>
    <w:sectPr w:rsidR="00862FD5" w:rsidRPr="0086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D5"/>
    <w:rsid w:val="00037D41"/>
    <w:rsid w:val="001B583E"/>
    <w:rsid w:val="00260C50"/>
    <w:rsid w:val="00311AA1"/>
    <w:rsid w:val="00862FD5"/>
    <w:rsid w:val="00C67095"/>
    <w:rsid w:val="00C8741F"/>
    <w:rsid w:val="00D0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D5BB4-E7D7-4FF0-84B7-1E5AEEA9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D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7629">
      <w:bodyDiv w:val="1"/>
      <w:marLeft w:val="0"/>
      <w:marRight w:val="0"/>
      <w:marTop w:val="0"/>
      <w:marBottom w:val="0"/>
      <w:divBdr>
        <w:top w:val="none" w:sz="0" w:space="0" w:color="auto"/>
        <w:left w:val="none" w:sz="0" w:space="0" w:color="auto"/>
        <w:bottom w:val="none" w:sz="0" w:space="0" w:color="auto"/>
        <w:right w:val="none" w:sz="0" w:space="0" w:color="auto"/>
      </w:divBdr>
    </w:div>
    <w:div w:id="1058212355">
      <w:bodyDiv w:val="1"/>
      <w:marLeft w:val="0"/>
      <w:marRight w:val="0"/>
      <w:marTop w:val="0"/>
      <w:marBottom w:val="0"/>
      <w:divBdr>
        <w:top w:val="none" w:sz="0" w:space="0" w:color="auto"/>
        <w:left w:val="none" w:sz="0" w:space="0" w:color="auto"/>
        <w:bottom w:val="none" w:sz="0" w:space="0" w:color="auto"/>
        <w:right w:val="none" w:sz="0" w:space="0" w:color="auto"/>
      </w:divBdr>
    </w:div>
    <w:div w:id="12530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eakingisraelnews.com/18074/hamas-human-shield-policy-eff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akingisraelnews.com/38762/former-idf-chief-warns-entire-villages-in-lebanon-used-as-missile-launching-areas/" TargetMode="External"/><Relationship Id="rId5" Type="http://schemas.openxmlformats.org/officeDocument/2006/relationships/hyperlink" Target="http://www.breakingisraelnews.com/38718/idf-commander-calls-for-preemptive-strike-on-hamas-terror-tunnels-before-its-too-late/" TargetMode="External"/><Relationship Id="rId4" Type="http://schemas.openxmlformats.org/officeDocument/2006/relationships/hyperlink" Target="http://www.jewishpress.com/news/breaking-news/former-uk-cmdr-un-foreign-governments-deliberately-twisting-laws-of-armed-conflict-on-israel/2015/05/0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6</cp:revision>
  <dcterms:created xsi:type="dcterms:W3CDTF">2015-05-06T19:01:00Z</dcterms:created>
  <dcterms:modified xsi:type="dcterms:W3CDTF">2015-05-06T19:55:00Z</dcterms:modified>
</cp:coreProperties>
</file>