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C20B6" w14:textId="77777777" w:rsidR="003C19C6" w:rsidRPr="003C19C6" w:rsidRDefault="003C19C6" w:rsidP="003C19C6">
      <w:pPr>
        <w:spacing w:line="240" w:lineRule="auto"/>
        <w:jc w:val="left"/>
        <w:rPr>
          <w:rFonts w:ascii="Arial" w:eastAsia="Times New Roman" w:hAnsi="Arial" w:cs="Arial"/>
          <w:sz w:val="28"/>
          <w:szCs w:val="28"/>
        </w:rPr>
      </w:pPr>
      <w:r w:rsidRPr="003C19C6">
        <w:rPr>
          <w:rFonts w:ascii="Arial" w:eastAsia="Times New Roman" w:hAnsi="Arial" w:cs="Arial"/>
          <w:b/>
          <w:bCs/>
          <w:sz w:val="28"/>
          <w:szCs w:val="28"/>
        </w:rPr>
        <w:t>Secretary-General Voices Deep Concern for Humanitarian, Political, Security Consequences of Funding Constraints at Palestinian Re</w:t>
      </w:r>
      <w:bookmarkStart w:id="0" w:name="_GoBack"/>
      <w:bookmarkEnd w:id="0"/>
      <w:r w:rsidRPr="003C19C6">
        <w:rPr>
          <w:rFonts w:ascii="Arial" w:eastAsia="Times New Roman" w:hAnsi="Arial" w:cs="Arial"/>
          <w:b/>
          <w:bCs/>
          <w:sz w:val="28"/>
          <w:szCs w:val="28"/>
        </w:rPr>
        <w:t>fugee Agency</w:t>
      </w:r>
    </w:p>
    <w:p w14:paraId="1D3F9BD8" w14:textId="77777777" w:rsidR="003C19C6" w:rsidRDefault="003C19C6" w:rsidP="003C19C6">
      <w:pPr>
        <w:spacing w:after="0" w:line="240" w:lineRule="auto"/>
        <w:jc w:val="left"/>
        <w:rPr>
          <w:rFonts w:ascii="Arial" w:eastAsia="Times New Roman" w:hAnsi="Arial" w:cs="Arial"/>
          <w:sz w:val="28"/>
          <w:szCs w:val="28"/>
        </w:rPr>
      </w:pPr>
      <w:r w:rsidRPr="003C19C6">
        <w:rPr>
          <w:rFonts w:ascii="Arial" w:eastAsia="Times New Roman" w:hAnsi="Arial" w:cs="Arial"/>
          <w:sz w:val="28"/>
          <w:szCs w:val="28"/>
        </w:rPr>
        <w:t>4 August 2015</w:t>
      </w:r>
      <w:r w:rsidRPr="003C19C6">
        <w:rPr>
          <w:rFonts w:ascii="Arial" w:eastAsia="Times New Roman" w:hAnsi="Arial" w:cs="Arial"/>
          <w:sz w:val="28"/>
          <w:szCs w:val="28"/>
        </w:rPr>
        <w:br/>
      </w:r>
      <w:r>
        <w:rPr>
          <w:rFonts w:ascii="Arial" w:eastAsia="Times New Roman" w:hAnsi="Arial" w:cs="Arial"/>
          <w:sz w:val="28"/>
          <w:szCs w:val="28"/>
        </w:rPr>
        <w:t>United Nations</w:t>
      </w:r>
    </w:p>
    <w:p w14:paraId="2C4A6A03" w14:textId="77777777" w:rsidR="003C19C6" w:rsidRPr="003C19C6" w:rsidRDefault="003C19C6" w:rsidP="003C19C6">
      <w:pPr>
        <w:spacing w:after="0" w:line="240" w:lineRule="auto"/>
        <w:jc w:val="left"/>
        <w:rPr>
          <w:rFonts w:ascii="Arial" w:eastAsia="Times New Roman" w:hAnsi="Arial" w:cs="Arial"/>
          <w:sz w:val="28"/>
          <w:szCs w:val="28"/>
        </w:rPr>
      </w:pPr>
      <w:r w:rsidRPr="003C19C6">
        <w:rPr>
          <w:rFonts w:ascii="Arial" w:eastAsia="Times New Roman" w:hAnsi="Arial" w:cs="Arial"/>
          <w:sz w:val="28"/>
          <w:szCs w:val="28"/>
        </w:rPr>
        <w:t>http://www.un.org/press/en/2015/sgsm16989.doc.htm</w:t>
      </w:r>
    </w:p>
    <w:p w14:paraId="3DD1C5F0" w14:textId="77777777" w:rsidR="003C19C6" w:rsidRDefault="003C19C6" w:rsidP="003C19C6">
      <w:pPr>
        <w:spacing w:after="0" w:line="240" w:lineRule="auto"/>
        <w:jc w:val="left"/>
        <w:rPr>
          <w:rFonts w:ascii="Arial" w:eastAsia="Times New Roman" w:hAnsi="Arial" w:cs="Arial"/>
          <w:sz w:val="28"/>
          <w:szCs w:val="28"/>
        </w:rPr>
      </w:pPr>
    </w:p>
    <w:p w14:paraId="33A361A7" w14:textId="77777777" w:rsidR="003C19C6" w:rsidRPr="003C19C6" w:rsidRDefault="003C19C6" w:rsidP="003C19C6">
      <w:pPr>
        <w:spacing w:after="0" w:line="240" w:lineRule="auto"/>
        <w:jc w:val="left"/>
        <w:rPr>
          <w:rFonts w:ascii="Arial" w:eastAsia="Times New Roman" w:hAnsi="Arial" w:cs="Arial"/>
          <w:sz w:val="28"/>
          <w:szCs w:val="28"/>
        </w:rPr>
      </w:pPr>
      <w:r w:rsidRPr="003C19C6">
        <w:rPr>
          <w:rFonts w:ascii="Arial" w:eastAsia="Times New Roman" w:hAnsi="Arial" w:cs="Arial"/>
          <w:sz w:val="28"/>
          <w:szCs w:val="28"/>
        </w:rPr>
        <w:t>SG/SM/16989-PAL/2194</w:t>
      </w:r>
    </w:p>
    <w:p w14:paraId="1DE618DD" w14:textId="77777777" w:rsidR="003C19C6" w:rsidRPr="003C19C6" w:rsidRDefault="003C19C6" w:rsidP="003C19C6">
      <w:pPr>
        <w:spacing w:after="0" w:line="240" w:lineRule="auto"/>
        <w:jc w:val="left"/>
        <w:rPr>
          <w:rFonts w:ascii="Arial" w:eastAsia="Times New Roman" w:hAnsi="Arial" w:cs="Arial"/>
          <w:sz w:val="28"/>
          <w:szCs w:val="28"/>
        </w:rPr>
      </w:pPr>
      <w:r w:rsidRPr="003C19C6">
        <w:rPr>
          <w:rFonts w:ascii="Arial" w:eastAsia="Times New Roman" w:hAnsi="Arial" w:cs="Arial"/>
          <w:sz w:val="28"/>
          <w:szCs w:val="28"/>
        </w:rPr>
        <w:t> </w:t>
      </w:r>
    </w:p>
    <w:p w14:paraId="1F549DEB" w14:textId="77777777" w:rsidR="003C19C6" w:rsidRPr="003C19C6" w:rsidRDefault="003C19C6" w:rsidP="003C19C6">
      <w:pPr>
        <w:spacing w:after="0" w:line="240" w:lineRule="auto"/>
        <w:jc w:val="left"/>
        <w:rPr>
          <w:rFonts w:ascii="Arial" w:eastAsia="Times New Roman" w:hAnsi="Arial" w:cs="Arial"/>
          <w:sz w:val="28"/>
          <w:szCs w:val="28"/>
        </w:rPr>
      </w:pPr>
      <w:hyperlink r:id="rId5" w:tgtFrame="_blank" w:history="1">
        <w:r w:rsidRPr="003C19C6">
          <w:rPr>
            <w:rFonts w:ascii="Arial" w:eastAsia="Times New Roman" w:hAnsi="Arial" w:cs="Arial"/>
            <w:sz w:val="28"/>
            <w:szCs w:val="28"/>
            <w:u w:val="single"/>
          </w:rPr>
          <w:t>Press Release</w:t>
        </w:r>
      </w:hyperlink>
    </w:p>
    <w:p w14:paraId="0C3B0CBA" w14:textId="77777777" w:rsidR="003C19C6" w:rsidRPr="003C19C6" w:rsidRDefault="003C19C6" w:rsidP="003C19C6">
      <w:pPr>
        <w:pStyle w:val="NormalWeb"/>
        <w:rPr>
          <w:rFonts w:ascii="Arial" w:hAnsi="Arial" w:cs="Arial"/>
          <w:sz w:val="28"/>
          <w:szCs w:val="28"/>
          <w:lang w:val="en"/>
        </w:rPr>
      </w:pPr>
      <w:r w:rsidRPr="003C19C6">
        <w:rPr>
          <w:rFonts w:ascii="Arial" w:hAnsi="Arial" w:cs="Arial"/>
          <w:sz w:val="28"/>
          <w:szCs w:val="28"/>
          <w:lang w:val="en"/>
        </w:rPr>
        <w:t>The following statement was issued today by the Spokesman for UN Secretary-General Ban Ki-moon:</w:t>
      </w:r>
    </w:p>
    <w:p w14:paraId="5063F291" w14:textId="77777777" w:rsidR="003C19C6" w:rsidRPr="003C19C6" w:rsidRDefault="003C19C6" w:rsidP="003C19C6">
      <w:pPr>
        <w:pStyle w:val="NormalWeb"/>
        <w:rPr>
          <w:rFonts w:ascii="Arial" w:hAnsi="Arial" w:cs="Arial"/>
          <w:sz w:val="28"/>
          <w:szCs w:val="28"/>
          <w:lang w:val="en"/>
        </w:rPr>
      </w:pPr>
      <w:r w:rsidRPr="003C19C6">
        <w:rPr>
          <w:rFonts w:ascii="Arial" w:hAnsi="Arial" w:cs="Arial"/>
          <w:sz w:val="28"/>
          <w:szCs w:val="28"/>
          <w:lang w:val="en"/>
        </w:rPr>
        <w:t>In a letter transmitting the United Nations Relief and Works Agency for Palestine Refugees in the Near East (UNRWA) Commissioner-General’s Special Report to the General Assembly, the Secretary-General expresses his deep concern over the financial situation confronting the Agency and the humanitarian, political and security consequences that will result if adequate and sustainable financing for 2015 and beyond is not made available immediately.</w:t>
      </w:r>
    </w:p>
    <w:p w14:paraId="255D8AF4" w14:textId="77777777" w:rsidR="003C19C6" w:rsidRPr="003C19C6" w:rsidRDefault="003C19C6" w:rsidP="003C19C6">
      <w:pPr>
        <w:pStyle w:val="NormalWeb"/>
        <w:rPr>
          <w:rFonts w:ascii="Arial" w:hAnsi="Arial" w:cs="Arial"/>
          <w:sz w:val="28"/>
          <w:szCs w:val="28"/>
          <w:lang w:val="en"/>
        </w:rPr>
      </w:pPr>
      <w:r w:rsidRPr="003C19C6">
        <w:rPr>
          <w:rFonts w:ascii="Arial" w:hAnsi="Arial" w:cs="Arial"/>
          <w:sz w:val="28"/>
          <w:szCs w:val="28"/>
          <w:lang w:val="en"/>
        </w:rPr>
        <w:t>The Secretary-General emphasizes that at a time when crises and human suffering are growing throughout the Middle East, it is imperative that UNRWA, a pillar of stability for a registered population of some 5 million Palestine refugees, is provided with the resources necessary to enable it to continue providing services including education for half a million Palestine refugee children.</w:t>
      </w:r>
    </w:p>
    <w:p w14:paraId="10A88A29" w14:textId="77777777" w:rsidR="003C19C6" w:rsidRPr="003C19C6" w:rsidRDefault="003C19C6" w:rsidP="003C19C6">
      <w:pPr>
        <w:pStyle w:val="NormalWeb"/>
        <w:rPr>
          <w:rFonts w:ascii="Arial" w:hAnsi="Arial" w:cs="Arial"/>
          <w:sz w:val="28"/>
          <w:szCs w:val="28"/>
          <w:lang w:val="en"/>
        </w:rPr>
      </w:pPr>
      <w:r w:rsidRPr="003C19C6">
        <w:rPr>
          <w:rFonts w:ascii="Arial" w:hAnsi="Arial" w:cs="Arial"/>
          <w:sz w:val="28"/>
          <w:szCs w:val="28"/>
          <w:lang w:val="en"/>
        </w:rPr>
        <w:t>The Secretary-General reiterates his full support for the Commissioner-General’s proposals to ensure immediate attention to the gravity of the situation caused by UNRWA’s unprecedented financial shortfall for 2015 and to address urgently the chronic funding issues faced by the Agency for 2016 and beyond.  The Secretary-General, who has personally spoken to several world leaders in the past few weeks on this topic, calls on all donors to urgently ensure that the $100 million required be contributed to UNRWA at the earliest possible date so that the children of Palestine can begin their 2015-2016 school year without delay.</w:t>
      </w:r>
    </w:p>
    <w:p w14:paraId="2CC9005E" w14:textId="77777777" w:rsidR="003C19C6" w:rsidRDefault="003C19C6" w:rsidP="003C19C6">
      <w:pPr>
        <w:spacing w:after="0" w:line="240" w:lineRule="auto"/>
        <w:jc w:val="left"/>
      </w:pPr>
    </w:p>
    <w:sectPr w:rsidR="003C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645AD"/>
    <w:multiLevelType w:val="multilevel"/>
    <w:tmpl w:val="9B8C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6"/>
    <w:rsid w:val="003C19C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D88B"/>
  <w15:chartTrackingRefBased/>
  <w15:docId w15:val="{BFC12CEF-FBBF-45B6-9E0B-BB6B4CF6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9C6"/>
    <w:rPr>
      <w:color w:val="0000FF"/>
      <w:u w:val="single"/>
    </w:rPr>
  </w:style>
  <w:style w:type="paragraph" w:styleId="NormalWeb">
    <w:name w:val="Normal (Web)"/>
    <w:basedOn w:val="Normal"/>
    <w:uiPriority w:val="99"/>
    <w:semiHidden/>
    <w:unhideWhenUsed/>
    <w:rsid w:val="003C19C6"/>
    <w:pPr>
      <w:spacing w:after="16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439">
      <w:bodyDiv w:val="1"/>
      <w:marLeft w:val="0"/>
      <w:marRight w:val="0"/>
      <w:marTop w:val="0"/>
      <w:marBottom w:val="0"/>
      <w:divBdr>
        <w:top w:val="none" w:sz="0" w:space="0" w:color="auto"/>
        <w:left w:val="none" w:sz="0" w:space="0" w:color="auto"/>
        <w:bottom w:val="none" w:sz="0" w:space="0" w:color="auto"/>
        <w:right w:val="none" w:sz="0" w:space="0" w:color="auto"/>
      </w:divBdr>
      <w:divsChild>
        <w:div w:id="1840778754">
          <w:marLeft w:val="0"/>
          <w:marRight w:val="0"/>
          <w:marTop w:val="0"/>
          <w:marBottom w:val="0"/>
          <w:divBdr>
            <w:top w:val="none" w:sz="0" w:space="0" w:color="auto"/>
            <w:left w:val="none" w:sz="0" w:space="0" w:color="auto"/>
            <w:bottom w:val="none" w:sz="0" w:space="0" w:color="auto"/>
            <w:right w:val="none" w:sz="0" w:space="0" w:color="auto"/>
          </w:divBdr>
          <w:divsChild>
            <w:div w:id="1967933208">
              <w:marLeft w:val="0"/>
              <w:marRight w:val="0"/>
              <w:marTop w:val="0"/>
              <w:marBottom w:val="0"/>
              <w:divBdr>
                <w:top w:val="none" w:sz="0" w:space="0" w:color="auto"/>
                <w:left w:val="none" w:sz="0" w:space="0" w:color="auto"/>
                <w:bottom w:val="none" w:sz="0" w:space="0" w:color="auto"/>
                <w:right w:val="none" w:sz="0" w:space="0" w:color="auto"/>
              </w:divBdr>
              <w:divsChild>
                <w:div w:id="5872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2966">
          <w:marLeft w:val="0"/>
          <w:marRight w:val="0"/>
          <w:marTop w:val="0"/>
          <w:marBottom w:val="0"/>
          <w:divBdr>
            <w:top w:val="none" w:sz="0" w:space="0" w:color="auto"/>
            <w:left w:val="none" w:sz="0" w:space="0" w:color="auto"/>
            <w:bottom w:val="none" w:sz="0" w:space="0" w:color="auto"/>
            <w:right w:val="none" w:sz="0" w:space="0" w:color="auto"/>
          </w:divBdr>
          <w:divsChild>
            <w:div w:id="1592009523">
              <w:marLeft w:val="0"/>
              <w:marRight w:val="0"/>
              <w:marTop w:val="0"/>
              <w:marBottom w:val="0"/>
              <w:divBdr>
                <w:top w:val="none" w:sz="0" w:space="0" w:color="auto"/>
                <w:left w:val="none" w:sz="0" w:space="0" w:color="auto"/>
                <w:bottom w:val="none" w:sz="0" w:space="0" w:color="auto"/>
                <w:right w:val="none" w:sz="0" w:space="0" w:color="auto"/>
              </w:divBdr>
              <w:divsChild>
                <w:div w:id="1302467274">
                  <w:marLeft w:val="0"/>
                  <w:marRight w:val="0"/>
                  <w:marTop w:val="0"/>
                  <w:marBottom w:val="0"/>
                  <w:divBdr>
                    <w:top w:val="none" w:sz="0" w:space="0" w:color="auto"/>
                    <w:left w:val="none" w:sz="0" w:space="0" w:color="auto"/>
                    <w:bottom w:val="none" w:sz="0" w:space="0" w:color="auto"/>
                    <w:right w:val="none" w:sz="0" w:space="0" w:color="auto"/>
                  </w:divBdr>
                  <w:divsChild>
                    <w:div w:id="18739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1492">
          <w:marLeft w:val="0"/>
          <w:marRight w:val="0"/>
          <w:marTop w:val="0"/>
          <w:marBottom w:val="0"/>
          <w:divBdr>
            <w:top w:val="none" w:sz="0" w:space="0" w:color="auto"/>
            <w:left w:val="none" w:sz="0" w:space="0" w:color="auto"/>
            <w:bottom w:val="none" w:sz="0" w:space="0" w:color="auto"/>
            <w:right w:val="none" w:sz="0" w:space="0" w:color="auto"/>
          </w:divBdr>
          <w:divsChild>
            <w:div w:id="945379969">
              <w:marLeft w:val="0"/>
              <w:marRight w:val="0"/>
              <w:marTop w:val="0"/>
              <w:marBottom w:val="0"/>
              <w:divBdr>
                <w:top w:val="none" w:sz="0" w:space="0" w:color="auto"/>
                <w:left w:val="none" w:sz="0" w:space="0" w:color="auto"/>
                <w:bottom w:val="none" w:sz="0" w:space="0" w:color="auto"/>
                <w:right w:val="none" w:sz="0" w:space="0" w:color="auto"/>
              </w:divBdr>
              <w:divsChild>
                <w:div w:id="145512072">
                  <w:marLeft w:val="0"/>
                  <w:marRight w:val="0"/>
                  <w:marTop w:val="0"/>
                  <w:marBottom w:val="0"/>
                  <w:divBdr>
                    <w:top w:val="none" w:sz="0" w:space="0" w:color="auto"/>
                    <w:left w:val="none" w:sz="0" w:space="0" w:color="auto"/>
                    <w:bottom w:val="none" w:sz="0" w:space="0" w:color="auto"/>
                    <w:right w:val="none" w:sz="0" w:space="0" w:color="auto"/>
                  </w:divBdr>
                  <w:divsChild>
                    <w:div w:id="1008363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2848323">
          <w:marLeft w:val="0"/>
          <w:marRight w:val="0"/>
          <w:marTop w:val="0"/>
          <w:marBottom w:val="0"/>
          <w:divBdr>
            <w:top w:val="none" w:sz="0" w:space="0" w:color="auto"/>
            <w:left w:val="none" w:sz="0" w:space="0" w:color="auto"/>
            <w:bottom w:val="none" w:sz="0" w:space="0" w:color="auto"/>
            <w:right w:val="none" w:sz="0" w:space="0" w:color="auto"/>
          </w:divBdr>
          <w:divsChild>
            <w:div w:id="108550737">
              <w:marLeft w:val="0"/>
              <w:marRight w:val="0"/>
              <w:marTop w:val="0"/>
              <w:marBottom w:val="0"/>
              <w:divBdr>
                <w:top w:val="none" w:sz="0" w:space="0" w:color="auto"/>
                <w:left w:val="none" w:sz="0" w:space="0" w:color="auto"/>
                <w:bottom w:val="none" w:sz="0" w:space="0" w:color="auto"/>
                <w:right w:val="none" w:sz="0" w:space="0" w:color="auto"/>
              </w:divBdr>
              <w:divsChild>
                <w:div w:id="22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935">
          <w:marLeft w:val="0"/>
          <w:marRight w:val="0"/>
          <w:marTop w:val="0"/>
          <w:marBottom w:val="0"/>
          <w:divBdr>
            <w:top w:val="none" w:sz="0" w:space="0" w:color="auto"/>
            <w:left w:val="none" w:sz="0" w:space="0" w:color="auto"/>
            <w:bottom w:val="none" w:sz="0" w:space="0" w:color="auto"/>
            <w:right w:val="none" w:sz="0" w:space="0" w:color="auto"/>
          </w:divBdr>
          <w:divsChild>
            <w:div w:id="116412302">
              <w:marLeft w:val="0"/>
              <w:marRight w:val="0"/>
              <w:marTop w:val="0"/>
              <w:marBottom w:val="0"/>
              <w:divBdr>
                <w:top w:val="none" w:sz="0" w:space="0" w:color="auto"/>
                <w:left w:val="none" w:sz="0" w:space="0" w:color="auto"/>
                <w:bottom w:val="none" w:sz="0" w:space="0" w:color="auto"/>
                <w:right w:val="none" w:sz="0" w:space="0" w:color="auto"/>
              </w:divBdr>
              <w:divsChild>
                <w:div w:id="3928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327">
          <w:marLeft w:val="0"/>
          <w:marRight w:val="0"/>
          <w:marTop w:val="0"/>
          <w:marBottom w:val="0"/>
          <w:divBdr>
            <w:top w:val="none" w:sz="0" w:space="0" w:color="auto"/>
            <w:left w:val="none" w:sz="0" w:space="0" w:color="auto"/>
            <w:bottom w:val="none" w:sz="0" w:space="0" w:color="auto"/>
            <w:right w:val="none" w:sz="0" w:space="0" w:color="auto"/>
          </w:divBdr>
          <w:divsChild>
            <w:div w:id="48503681">
              <w:marLeft w:val="0"/>
              <w:marRight w:val="0"/>
              <w:marTop w:val="0"/>
              <w:marBottom w:val="0"/>
              <w:divBdr>
                <w:top w:val="none" w:sz="0" w:space="0" w:color="auto"/>
                <w:left w:val="none" w:sz="0" w:space="0" w:color="auto"/>
                <w:bottom w:val="none" w:sz="0" w:space="0" w:color="auto"/>
                <w:right w:val="none" w:sz="0" w:space="0" w:color="auto"/>
              </w:divBdr>
              <w:divsChild>
                <w:div w:id="12093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156">
          <w:marLeft w:val="0"/>
          <w:marRight w:val="0"/>
          <w:marTop w:val="0"/>
          <w:marBottom w:val="0"/>
          <w:divBdr>
            <w:top w:val="none" w:sz="0" w:space="0" w:color="auto"/>
            <w:left w:val="none" w:sz="0" w:space="0" w:color="auto"/>
            <w:bottom w:val="none" w:sz="0" w:space="0" w:color="auto"/>
            <w:right w:val="none" w:sz="0" w:space="0" w:color="auto"/>
          </w:divBdr>
          <w:divsChild>
            <w:div w:id="1492871189">
              <w:marLeft w:val="0"/>
              <w:marRight w:val="0"/>
              <w:marTop w:val="0"/>
              <w:marBottom w:val="0"/>
              <w:divBdr>
                <w:top w:val="none" w:sz="0" w:space="0" w:color="auto"/>
                <w:left w:val="none" w:sz="0" w:space="0" w:color="auto"/>
                <w:bottom w:val="none" w:sz="0" w:space="0" w:color="auto"/>
                <w:right w:val="none" w:sz="0" w:space="0" w:color="auto"/>
              </w:divBdr>
              <w:divsChild>
                <w:div w:id="776410449">
                  <w:marLeft w:val="0"/>
                  <w:marRight w:val="0"/>
                  <w:marTop w:val="0"/>
                  <w:marBottom w:val="0"/>
                  <w:divBdr>
                    <w:top w:val="none" w:sz="0" w:space="0" w:color="auto"/>
                    <w:left w:val="none" w:sz="0" w:space="0" w:color="auto"/>
                    <w:bottom w:val="none" w:sz="0" w:space="0" w:color="auto"/>
                    <w:right w:val="none" w:sz="0" w:space="0" w:color="auto"/>
                  </w:divBdr>
                  <w:divsChild>
                    <w:div w:id="128599171">
                      <w:marLeft w:val="0"/>
                      <w:marRight w:val="0"/>
                      <w:marTop w:val="0"/>
                      <w:marBottom w:val="0"/>
                      <w:divBdr>
                        <w:top w:val="none" w:sz="0" w:space="0" w:color="auto"/>
                        <w:left w:val="none" w:sz="0" w:space="0" w:color="auto"/>
                        <w:bottom w:val="none" w:sz="0" w:space="0" w:color="auto"/>
                        <w:right w:val="none" w:sz="0" w:space="0" w:color="auto"/>
                      </w:divBdr>
                    </w:div>
                    <w:div w:id="37823896">
                      <w:marLeft w:val="0"/>
                      <w:marRight w:val="0"/>
                      <w:marTop w:val="0"/>
                      <w:marBottom w:val="0"/>
                      <w:divBdr>
                        <w:top w:val="none" w:sz="0" w:space="0" w:color="auto"/>
                        <w:left w:val="none" w:sz="0" w:space="0" w:color="auto"/>
                        <w:bottom w:val="none" w:sz="0" w:space="0" w:color="auto"/>
                        <w:right w:val="none" w:sz="0" w:space="0" w:color="auto"/>
                      </w:divBdr>
                    </w:div>
                    <w:div w:id="1074163330">
                      <w:marLeft w:val="0"/>
                      <w:marRight w:val="0"/>
                      <w:marTop w:val="0"/>
                      <w:marBottom w:val="0"/>
                      <w:divBdr>
                        <w:top w:val="none" w:sz="0" w:space="0" w:color="auto"/>
                        <w:left w:val="none" w:sz="0" w:space="0" w:color="auto"/>
                        <w:bottom w:val="none" w:sz="0" w:space="0" w:color="auto"/>
                        <w:right w:val="none" w:sz="0" w:space="0" w:color="auto"/>
                      </w:divBdr>
                    </w:div>
                    <w:div w:id="620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9026">
      <w:bodyDiv w:val="1"/>
      <w:marLeft w:val="0"/>
      <w:marRight w:val="0"/>
      <w:marTop w:val="0"/>
      <w:marBottom w:val="0"/>
      <w:divBdr>
        <w:top w:val="none" w:sz="0" w:space="0" w:color="auto"/>
        <w:left w:val="none" w:sz="0" w:space="0" w:color="auto"/>
        <w:bottom w:val="none" w:sz="0" w:space="0" w:color="auto"/>
        <w:right w:val="none" w:sz="0" w:space="0" w:color="auto"/>
      </w:divBdr>
      <w:divsChild>
        <w:div w:id="1594241101">
          <w:marLeft w:val="0"/>
          <w:marRight w:val="0"/>
          <w:marTop w:val="0"/>
          <w:marBottom w:val="0"/>
          <w:divBdr>
            <w:top w:val="none" w:sz="0" w:space="0" w:color="auto"/>
            <w:left w:val="none" w:sz="0" w:space="0" w:color="auto"/>
            <w:bottom w:val="none" w:sz="0" w:space="0" w:color="auto"/>
            <w:right w:val="none" w:sz="0" w:space="0" w:color="auto"/>
          </w:divBdr>
          <w:divsChild>
            <w:div w:id="461963897">
              <w:marLeft w:val="-150"/>
              <w:marRight w:val="-150"/>
              <w:marTop w:val="0"/>
              <w:marBottom w:val="0"/>
              <w:divBdr>
                <w:top w:val="none" w:sz="0" w:space="0" w:color="auto"/>
                <w:left w:val="none" w:sz="0" w:space="0" w:color="auto"/>
                <w:bottom w:val="none" w:sz="0" w:space="0" w:color="auto"/>
                <w:right w:val="none" w:sz="0" w:space="0" w:color="auto"/>
              </w:divBdr>
              <w:divsChild>
                <w:div w:id="1383749305">
                  <w:marLeft w:val="0"/>
                  <w:marRight w:val="0"/>
                  <w:marTop w:val="0"/>
                  <w:marBottom w:val="0"/>
                  <w:divBdr>
                    <w:top w:val="none" w:sz="0" w:space="0" w:color="auto"/>
                    <w:left w:val="none" w:sz="0" w:space="0" w:color="auto"/>
                    <w:bottom w:val="none" w:sz="0" w:space="0" w:color="auto"/>
                    <w:right w:val="none" w:sz="0" w:space="0" w:color="auto"/>
                  </w:divBdr>
                  <w:divsChild>
                    <w:div w:id="1994411582">
                      <w:marLeft w:val="0"/>
                      <w:marRight w:val="0"/>
                      <w:marTop w:val="0"/>
                      <w:marBottom w:val="0"/>
                      <w:divBdr>
                        <w:top w:val="none" w:sz="0" w:space="0" w:color="auto"/>
                        <w:left w:val="none" w:sz="0" w:space="0" w:color="auto"/>
                        <w:bottom w:val="none" w:sz="0" w:space="0" w:color="auto"/>
                        <w:right w:val="none" w:sz="0" w:space="0" w:color="auto"/>
                      </w:divBdr>
                      <w:divsChild>
                        <w:div w:id="981690762">
                          <w:marLeft w:val="0"/>
                          <w:marRight w:val="0"/>
                          <w:marTop w:val="0"/>
                          <w:marBottom w:val="0"/>
                          <w:divBdr>
                            <w:top w:val="none" w:sz="0" w:space="0" w:color="auto"/>
                            <w:left w:val="none" w:sz="0" w:space="0" w:color="auto"/>
                            <w:bottom w:val="none" w:sz="0" w:space="0" w:color="auto"/>
                            <w:right w:val="none" w:sz="0" w:space="0" w:color="auto"/>
                          </w:divBdr>
                          <w:divsChild>
                            <w:div w:id="1412460610">
                              <w:marLeft w:val="0"/>
                              <w:marRight w:val="0"/>
                              <w:marTop w:val="0"/>
                              <w:marBottom w:val="0"/>
                              <w:divBdr>
                                <w:top w:val="none" w:sz="0" w:space="0" w:color="auto"/>
                                <w:left w:val="none" w:sz="0" w:space="0" w:color="auto"/>
                                <w:bottom w:val="none" w:sz="0" w:space="0" w:color="auto"/>
                                <w:right w:val="none" w:sz="0" w:space="0" w:color="auto"/>
                              </w:divBdr>
                              <w:divsChild>
                                <w:div w:id="266012568">
                                  <w:marLeft w:val="0"/>
                                  <w:marRight w:val="0"/>
                                  <w:marTop w:val="0"/>
                                  <w:marBottom w:val="0"/>
                                  <w:divBdr>
                                    <w:top w:val="none" w:sz="0" w:space="0" w:color="auto"/>
                                    <w:left w:val="none" w:sz="0" w:space="0" w:color="auto"/>
                                    <w:bottom w:val="none" w:sz="0" w:space="0" w:color="auto"/>
                                    <w:right w:val="none" w:sz="0" w:space="0" w:color="auto"/>
                                  </w:divBdr>
                                  <w:divsChild>
                                    <w:div w:id="1402210582">
                                      <w:marLeft w:val="0"/>
                                      <w:marRight w:val="0"/>
                                      <w:marTop w:val="0"/>
                                      <w:marBottom w:val="0"/>
                                      <w:divBdr>
                                        <w:top w:val="none" w:sz="0" w:space="0" w:color="auto"/>
                                        <w:left w:val="none" w:sz="0" w:space="0" w:color="auto"/>
                                        <w:bottom w:val="none" w:sz="0" w:space="0" w:color="auto"/>
                                        <w:right w:val="none" w:sz="0" w:space="0" w:color="auto"/>
                                      </w:divBdr>
                                      <w:divsChild>
                                        <w:div w:id="18615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hrvoices.org/OWA/redir.aspx?C=YfRb1fWlO0GMaFs4yIn3oyTalsFmotIIbrPBFhqil1mexm4RQ-RRz7Y4p8PI18QrgcYOeSLWkBw.&amp;URL=http%3a%2f%2fwww.un.org%2fpress%2fen%2ftype-document%2f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2015-08-05T15:37:00Z</dcterms:created>
  <dcterms:modified xsi:type="dcterms:W3CDTF">2015-08-05T15:46:00Z</dcterms:modified>
</cp:coreProperties>
</file>