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369A9" w14:textId="59E60742" w:rsidR="001A67D3" w:rsidRPr="001D256F" w:rsidRDefault="00B1540E">
      <w:pPr>
        <w:rPr>
          <w:b/>
          <w:bCs/>
        </w:rPr>
      </w:pPr>
      <w:r w:rsidRPr="00B1540E">
        <w:rPr>
          <w:b/>
          <w:bCs/>
          <w:sz w:val="48"/>
          <w:szCs w:val="48"/>
        </w:rPr>
        <w:t>Captured Hamas Combat Manual Explains Benefits of Human Shields</w:t>
      </w:r>
    </w:p>
    <w:p w14:paraId="2592A748" w14:textId="2F9D723B" w:rsidR="001D256F" w:rsidRDefault="00CB2EC9">
      <w:r>
        <w:t>IDF Blog</w:t>
      </w:r>
    </w:p>
    <w:p w14:paraId="41669950" w14:textId="77777777" w:rsidR="00B1540E" w:rsidRDefault="00B1540E">
      <w:r>
        <w:t>August 4, 2014</w:t>
      </w:r>
    </w:p>
    <w:p w14:paraId="6B45B1A7" w14:textId="695F6889" w:rsidR="001D256F" w:rsidRDefault="00B1540E">
      <w:hyperlink r:id="rId5" w:history="1">
        <w:r w:rsidRPr="0002675F">
          <w:rPr>
            <w:rStyle w:val="Hyperlink"/>
          </w:rPr>
          <w:t>https://web.archive.org/web/20160503090045/https://www.idfblog.com/blog/2014/08/04/captured-hamas-combat-manual-explains-benefits-human-shields/</w:t>
        </w:r>
      </w:hyperlink>
      <w:r>
        <w:t xml:space="preserve"> </w:t>
      </w:r>
    </w:p>
    <w:p w14:paraId="6CD00827" w14:textId="33B080FB" w:rsidR="001D256F" w:rsidRDefault="001D256F"/>
    <w:p w14:paraId="4B455BB8" w14:textId="77777777" w:rsidR="00B1540E" w:rsidRPr="00B1540E" w:rsidRDefault="00B1540E" w:rsidP="00B1540E">
      <w:pPr>
        <w:shd w:val="clear" w:color="auto" w:fill="FFFFFF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B1540E">
        <w:rPr>
          <w:rFonts w:ascii="inherit" w:eastAsia="Times New Roman" w:hAnsi="inherit" w:cs="Helvetica"/>
          <w:b/>
          <w:bCs/>
          <w:color w:val="363636"/>
          <w:sz w:val="21"/>
          <w:szCs w:val="21"/>
          <w:bdr w:val="none" w:sz="0" w:space="0" w:color="auto" w:frame="1"/>
        </w:rPr>
        <w:t xml:space="preserve">IDF forces in the Gaza Strip found a Hamas manual on “Urban Warfare,” which belonged to the </w:t>
      </w:r>
      <w:proofErr w:type="spellStart"/>
      <w:r w:rsidRPr="00B1540E">
        <w:rPr>
          <w:rFonts w:ascii="inherit" w:eastAsia="Times New Roman" w:hAnsi="inherit" w:cs="Helvetica"/>
          <w:b/>
          <w:bCs/>
          <w:color w:val="363636"/>
          <w:sz w:val="21"/>
          <w:szCs w:val="21"/>
          <w:bdr w:val="none" w:sz="0" w:space="0" w:color="auto" w:frame="1"/>
        </w:rPr>
        <w:t>Shuja’iya</w:t>
      </w:r>
      <w:proofErr w:type="spellEnd"/>
      <w:r w:rsidRPr="00B1540E">
        <w:rPr>
          <w:rFonts w:ascii="inherit" w:eastAsia="Times New Roman" w:hAnsi="inherit" w:cs="Helvetica"/>
          <w:b/>
          <w:bCs/>
          <w:color w:val="363636"/>
          <w:sz w:val="21"/>
          <w:szCs w:val="21"/>
          <w:bdr w:val="none" w:sz="0" w:space="0" w:color="auto" w:frame="1"/>
        </w:rPr>
        <w:t> Brigade of Hamas’ military wing, the Al-</w:t>
      </w:r>
      <w:proofErr w:type="spellStart"/>
      <w:r w:rsidRPr="00B1540E">
        <w:rPr>
          <w:rFonts w:ascii="inherit" w:eastAsia="Times New Roman" w:hAnsi="inherit" w:cs="Helvetica"/>
          <w:b/>
          <w:bCs/>
          <w:color w:val="363636"/>
          <w:sz w:val="21"/>
          <w:szCs w:val="21"/>
          <w:bdr w:val="none" w:sz="0" w:space="0" w:color="auto" w:frame="1"/>
        </w:rPr>
        <w:t>Qassam</w:t>
      </w:r>
      <w:proofErr w:type="spellEnd"/>
      <w:r w:rsidRPr="00B1540E">
        <w:rPr>
          <w:rFonts w:ascii="inherit" w:eastAsia="Times New Roman" w:hAnsi="inherit" w:cs="Helvetica"/>
          <w:b/>
          <w:bCs/>
          <w:color w:val="363636"/>
          <w:sz w:val="21"/>
          <w:szCs w:val="21"/>
          <w:bdr w:val="none" w:sz="0" w:space="0" w:color="auto" w:frame="1"/>
        </w:rPr>
        <w:t xml:space="preserve"> Brigades. The manual explains how the civilian population can be used against IDF forces and reveals that Hamas knows the IDF is committed to minimizing harm to civilians.</w:t>
      </w:r>
    </w:p>
    <w:p w14:paraId="3EDC71F1" w14:textId="77777777" w:rsidR="00B1540E" w:rsidRPr="00B1540E" w:rsidRDefault="00B1540E" w:rsidP="00B1540E">
      <w:pPr>
        <w:shd w:val="clear" w:color="auto" w:fill="FFFFFF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B1540E">
        <w:rPr>
          <w:rFonts w:ascii="Helvetica" w:eastAsia="Times New Roman" w:hAnsi="Helvetica" w:cs="Helvetica"/>
          <w:color w:val="363636"/>
          <w:sz w:val="21"/>
          <w:szCs w:val="21"/>
        </w:rPr>
        <w:t>Throughout </w:t>
      </w:r>
      <w:hyperlink r:id="rId6" w:tooltip="What Led to Operation Protective Edge?" w:history="1">
        <w:r w:rsidRPr="00B1540E">
          <w:rPr>
            <w:rFonts w:ascii="inherit" w:eastAsia="Times New Roman" w:hAnsi="inherit" w:cs="Helvetica"/>
            <w:color w:val="CC9900"/>
            <w:sz w:val="21"/>
            <w:szCs w:val="21"/>
            <w:u w:val="single"/>
            <w:bdr w:val="none" w:sz="0" w:space="0" w:color="auto" w:frame="1"/>
          </w:rPr>
          <w:t>Operation Protective Edge</w:t>
        </w:r>
      </w:hyperlink>
      <w:r w:rsidRPr="00B1540E">
        <w:rPr>
          <w:rFonts w:ascii="Helvetica" w:eastAsia="Times New Roman" w:hAnsi="Helvetica" w:cs="Helvetica"/>
          <w:color w:val="363636"/>
          <w:sz w:val="21"/>
          <w:szCs w:val="21"/>
        </w:rPr>
        <w:t>, Hamas has continuously used the civilian population of Gaza as </w:t>
      </w:r>
      <w:hyperlink r:id="rId7" w:tooltip="Hamas’ Use of Human Shields is a War Crime" w:history="1">
        <w:r w:rsidRPr="00B1540E">
          <w:rPr>
            <w:rFonts w:ascii="inherit" w:eastAsia="Times New Roman" w:hAnsi="inherit" w:cs="Helvetica"/>
            <w:color w:val="CC9900"/>
            <w:sz w:val="21"/>
            <w:szCs w:val="21"/>
            <w:u w:val="single"/>
            <w:bdr w:val="none" w:sz="0" w:space="0" w:color="auto" w:frame="1"/>
          </w:rPr>
          <w:t>human shields</w:t>
        </w:r>
      </w:hyperlink>
      <w:r w:rsidRPr="00B1540E">
        <w:rPr>
          <w:rFonts w:ascii="Helvetica" w:eastAsia="Times New Roman" w:hAnsi="Helvetica" w:cs="Helvetica"/>
          <w:color w:val="363636"/>
          <w:sz w:val="21"/>
          <w:szCs w:val="21"/>
        </w:rPr>
        <w:t>. The discovery of a Hamas “urban warfare” manual by IDF forces reveals that Hamas’ callous use of the Gazan population was intentional and preplanned.</w:t>
      </w:r>
    </w:p>
    <w:p w14:paraId="2A0C0B0F" w14:textId="77777777" w:rsidR="00B1540E" w:rsidRPr="00B1540E" w:rsidRDefault="00B1540E" w:rsidP="00B1540E">
      <w:pPr>
        <w:shd w:val="clear" w:color="auto" w:fill="FFFFFF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B1540E">
        <w:rPr>
          <w:rFonts w:ascii="Helvetica" w:eastAsia="Times New Roman" w:hAnsi="Helvetica" w:cs="Helvetica"/>
          <w:color w:val="363636"/>
          <w:sz w:val="21"/>
          <w:szCs w:val="21"/>
        </w:rPr>
        <w:t>This Hamas urban warfare manual exposes two truths: (1) The terror group knows full well that the IDF will do what it can to </w:t>
      </w:r>
      <w:hyperlink r:id="rId8" w:tooltip="How is the IDF Minimizing Harm to Civilians in Gaza?" w:history="1">
        <w:r w:rsidRPr="00B1540E">
          <w:rPr>
            <w:rFonts w:ascii="inherit" w:eastAsia="Times New Roman" w:hAnsi="inherit" w:cs="Helvetica"/>
            <w:color w:val="CC9900"/>
            <w:sz w:val="21"/>
            <w:szCs w:val="21"/>
            <w:u w:val="single"/>
            <w:bdr w:val="none" w:sz="0" w:space="0" w:color="auto" w:frame="1"/>
          </w:rPr>
          <w:t>limit civilian casualties</w:t>
        </w:r>
      </w:hyperlink>
      <w:r w:rsidRPr="00B1540E">
        <w:rPr>
          <w:rFonts w:ascii="Helvetica" w:eastAsia="Times New Roman" w:hAnsi="Helvetica" w:cs="Helvetica"/>
          <w:color w:val="363636"/>
          <w:sz w:val="21"/>
          <w:szCs w:val="21"/>
        </w:rPr>
        <w:t>. (2) The terror group exploits these efforts by using civilians as human shields against advancing IDF forces.</w:t>
      </w:r>
    </w:p>
    <w:p w14:paraId="2B11167E" w14:textId="77777777" w:rsidR="00B1540E" w:rsidRPr="00B1540E" w:rsidRDefault="00B1540E" w:rsidP="00B1540E">
      <w:pPr>
        <w:shd w:val="clear" w:color="auto" w:fill="FFFFFF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B1540E">
        <w:rPr>
          <w:rFonts w:ascii="inherit" w:eastAsia="Times New Roman" w:hAnsi="inherit" w:cs="Helvetica"/>
          <w:b/>
          <w:bCs/>
          <w:color w:val="363636"/>
          <w:sz w:val="21"/>
          <w:szCs w:val="21"/>
          <w:bdr w:val="none" w:sz="0" w:space="0" w:color="auto" w:frame="1"/>
        </w:rPr>
        <w:t>The Manual:</w:t>
      </w:r>
    </w:p>
    <w:p w14:paraId="2A3256B4" w14:textId="4998A3A9" w:rsidR="00CB2EC9" w:rsidRDefault="00CB2EC9"/>
    <w:p w14:paraId="7FCB5399" w14:textId="4E17FFF7" w:rsidR="00B1540E" w:rsidRDefault="00B1540E">
      <w:r>
        <w:rPr>
          <w:noProof/>
        </w:rPr>
        <w:drawing>
          <wp:inline distT="0" distB="0" distL="0" distR="0" wp14:anchorId="3BF5F566" wp14:editId="1A7A1528">
            <wp:extent cx="4159250" cy="4521200"/>
            <wp:effectExtent l="0" t="0" r="0" b="0"/>
            <wp:docPr id="11" name="Picture 11" descr="manua_shaji'y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nua_shaji'y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392DB" w14:textId="1E3849EE" w:rsidR="00B1540E" w:rsidRDefault="00B1540E"/>
    <w:p w14:paraId="7078F956" w14:textId="4B310E54" w:rsidR="00B1540E" w:rsidRDefault="00B1540E">
      <w:r>
        <w:rPr>
          <w:noProof/>
        </w:rPr>
        <w:lastRenderedPageBreak/>
        <w:drawing>
          <wp:inline distT="0" distB="0" distL="0" distR="0" wp14:anchorId="56FD25B7" wp14:editId="1182EA6F">
            <wp:extent cx="4305300" cy="2667000"/>
            <wp:effectExtent l="0" t="0" r="0" b="0"/>
            <wp:docPr id="12" name="Picture 12" descr="manual_shai'ya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nual_shai'ya_tex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F7798" w14:textId="4A19E060" w:rsidR="00B1540E" w:rsidRDefault="00B1540E"/>
    <w:p w14:paraId="5DC18EA0" w14:textId="65898277" w:rsidR="00B1540E" w:rsidRDefault="00B1540E"/>
    <w:p w14:paraId="5A4E8D89" w14:textId="77777777" w:rsidR="00B1540E" w:rsidRPr="00B1540E" w:rsidRDefault="00B1540E" w:rsidP="00B1540E">
      <w:pPr>
        <w:shd w:val="clear" w:color="auto" w:fill="FFFFFF"/>
        <w:spacing w:after="225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B1540E">
        <w:rPr>
          <w:rFonts w:ascii="Helvetica" w:eastAsia="Times New Roman" w:hAnsi="Helvetica" w:cs="Helvetica"/>
          <w:color w:val="363636"/>
          <w:sz w:val="21"/>
          <w:szCs w:val="21"/>
        </w:rPr>
        <w:t>In a portion entitled “Limiting the Use of Weapons,” the manual explains that:</w:t>
      </w:r>
    </w:p>
    <w:p w14:paraId="1298B1FD" w14:textId="77777777" w:rsidR="00B1540E" w:rsidRPr="00B1540E" w:rsidRDefault="00B1540E" w:rsidP="00B1540E">
      <w:pPr>
        <w:shd w:val="clear" w:color="auto" w:fill="FFFFFF"/>
        <w:spacing w:after="225"/>
        <w:textAlignment w:val="baseline"/>
        <w:rPr>
          <w:rFonts w:ascii="inherit" w:eastAsia="Times New Roman" w:hAnsi="inherit"/>
          <w:i/>
          <w:iCs/>
          <w:color w:val="363636"/>
          <w:sz w:val="21"/>
          <w:szCs w:val="21"/>
        </w:rPr>
      </w:pPr>
      <w:r w:rsidRPr="00B1540E">
        <w:rPr>
          <w:rFonts w:ascii="inherit" w:eastAsia="Times New Roman" w:hAnsi="inherit"/>
          <w:i/>
          <w:iCs/>
          <w:color w:val="363636"/>
          <w:sz w:val="21"/>
          <w:szCs w:val="21"/>
        </w:rPr>
        <w:t>The soldiers and commanders (of the IDF) must limit their use of weapons and tactics that lead to the harm and unnecessary loss of people and [destruction of] civilian facilities. It is difficult for them to get the most use out of their firearms, especially of supporting fire [e.g. artillery].</w:t>
      </w:r>
    </w:p>
    <w:p w14:paraId="06F0FBFF" w14:textId="77777777" w:rsidR="00B1540E" w:rsidRPr="00B1540E" w:rsidRDefault="00B1540E" w:rsidP="00B1540E">
      <w:pPr>
        <w:shd w:val="clear" w:color="auto" w:fill="FFFFFF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B1540E">
        <w:rPr>
          <w:rFonts w:ascii="Helvetica" w:eastAsia="Times New Roman" w:hAnsi="Helvetica" w:cs="Helvetica"/>
          <w:color w:val="363636"/>
          <w:sz w:val="21"/>
          <w:szCs w:val="21"/>
        </w:rPr>
        <w:t>Clearly Hamas knows the IDF will limit its use of weapons in order to </w:t>
      </w:r>
      <w:hyperlink r:id="rId11" w:tooltip="Exclusive Interview With IAF Pilots: How They Limit Casualties" w:history="1">
        <w:r w:rsidRPr="00B1540E">
          <w:rPr>
            <w:rFonts w:ascii="inherit" w:eastAsia="Times New Roman" w:hAnsi="inherit" w:cs="Helvetica"/>
            <w:color w:val="CC9900"/>
            <w:sz w:val="21"/>
            <w:szCs w:val="21"/>
            <w:u w:val="single"/>
            <w:bdr w:val="none" w:sz="0" w:space="0" w:color="auto" w:frame="1"/>
          </w:rPr>
          <w:t>avoid harming civilians</w:t>
        </w:r>
      </w:hyperlink>
      <w:r w:rsidRPr="00B1540E">
        <w:rPr>
          <w:rFonts w:ascii="Helvetica" w:eastAsia="Times New Roman" w:hAnsi="Helvetica" w:cs="Helvetica"/>
          <w:color w:val="363636"/>
          <w:sz w:val="21"/>
          <w:szCs w:val="21"/>
        </w:rPr>
        <w:t>, including refraining from using larger firepower to support for infantry.</w:t>
      </w:r>
    </w:p>
    <w:p w14:paraId="66002B3E" w14:textId="77777777" w:rsidR="00B1540E" w:rsidRPr="00B1540E" w:rsidRDefault="00B1540E" w:rsidP="00B1540E">
      <w:pPr>
        <w:shd w:val="clear" w:color="auto" w:fill="FFFFFF"/>
        <w:spacing w:after="225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B1540E">
        <w:rPr>
          <w:rFonts w:ascii="Helvetica" w:eastAsia="Times New Roman" w:hAnsi="Helvetica" w:cs="Helvetica"/>
          <w:color w:val="363636"/>
          <w:sz w:val="21"/>
          <w:szCs w:val="21"/>
        </w:rPr>
        <w:t>The manual goes on to explain that “the presence of civilians creates many pockets of resistance against advancing [IDF] troops, and this causes difficulties, such as:</w:t>
      </w:r>
    </w:p>
    <w:p w14:paraId="2F87DFE9" w14:textId="77777777" w:rsidR="00B1540E" w:rsidRPr="00B1540E" w:rsidRDefault="00B1540E" w:rsidP="00B1540E">
      <w:pPr>
        <w:shd w:val="clear" w:color="auto" w:fill="FFFFFF"/>
        <w:spacing w:after="225"/>
        <w:textAlignment w:val="baseline"/>
        <w:rPr>
          <w:rFonts w:ascii="inherit" w:eastAsia="Times New Roman" w:hAnsi="inherit"/>
          <w:i/>
          <w:iCs/>
          <w:color w:val="363636"/>
          <w:sz w:val="21"/>
          <w:szCs w:val="21"/>
        </w:rPr>
      </w:pPr>
      <w:r w:rsidRPr="00B1540E">
        <w:rPr>
          <w:rFonts w:ascii="inherit" w:eastAsia="Times New Roman" w:hAnsi="inherit"/>
          <w:i/>
          <w:iCs/>
          <w:color w:val="363636"/>
          <w:sz w:val="21"/>
          <w:szCs w:val="21"/>
        </w:rPr>
        <w:t>(1) Problems opening fire</w:t>
      </w:r>
      <w:r w:rsidRPr="00B1540E">
        <w:rPr>
          <w:rFonts w:ascii="inherit" w:eastAsia="Times New Roman" w:hAnsi="inherit"/>
          <w:i/>
          <w:iCs/>
          <w:color w:val="363636"/>
          <w:sz w:val="21"/>
          <w:szCs w:val="21"/>
        </w:rPr>
        <w:br/>
        <w:t>(2) Problems controlling the civilian population during operations and afterward</w:t>
      </w:r>
      <w:r w:rsidRPr="00B1540E">
        <w:rPr>
          <w:rFonts w:ascii="inherit" w:eastAsia="Times New Roman" w:hAnsi="inherit"/>
          <w:i/>
          <w:iCs/>
          <w:color w:val="363636"/>
          <w:sz w:val="21"/>
          <w:szCs w:val="21"/>
        </w:rPr>
        <w:br/>
        <w:t>(3) </w:t>
      </w:r>
      <w:proofErr w:type="gramStart"/>
      <w:r w:rsidRPr="00B1540E">
        <w:rPr>
          <w:rFonts w:ascii="inherit" w:eastAsia="Times New Roman" w:hAnsi="inherit"/>
          <w:i/>
          <w:iCs/>
          <w:color w:val="363636"/>
          <w:sz w:val="21"/>
          <w:szCs w:val="21"/>
        </w:rPr>
        <w:t>Providing assistance</w:t>
      </w:r>
      <w:proofErr w:type="gramEnd"/>
      <w:r w:rsidRPr="00B1540E">
        <w:rPr>
          <w:rFonts w:ascii="inherit" w:eastAsia="Times New Roman" w:hAnsi="inherit"/>
          <w:i/>
          <w:iCs/>
          <w:color w:val="363636"/>
          <w:sz w:val="21"/>
          <w:szCs w:val="21"/>
        </w:rPr>
        <w:t xml:space="preserve"> and first aid to civilians”</w:t>
      </w:r>
    </w:p>
    <w:p w14:paraId="0AA5C730" w14:textId="77777777" w:rsidR="00B1540E" w:rsidRPr="00B1540E" w:rsidRDefault="00B1540E" w:rsidP="00B1540E">
      <w:pPr>
        <w:shd w:val="clear" w:color="auto" w:fill="FFFFFF"/>
        <w:spacing w:after="225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B1540E">
        <w:rPr>
          <w:rFonts w:ascii="Helvetica" w:eastAsia="Times New Roman" w:hAnsi="Helvetica" w:cs="Helvetica"/>
          <w:color w:val="363636"/>
          <w:sz w:val="21"/>
          <w:szCs w:val="21"/>
        </w:rPr>
        <w:t>Lastly, the manual discusses the benefits for Hamas when civilian homes are destroyed:</w:t>
      </w:r>
    </w:p>
    <w:p w14:paraId="14D7323D" w14:textId="77777777" w:rsidR="00B1540E" w:rsidRPr="00B1540E" w:rsidRDefault="00B1540E" w:rsidP="00B1540E">
      <w:pPr>
        <w:shd w:val="clear" w:color="auto" w:fill="FFFFFF"/>
        <w:spacing w:after="225"/>
        <w:textAlignment w:val="baseline"/>
        <w:rPr>
          <w:rFonts w:ascii="inherit" w:eastAsia="Times New Roman" w:hAnsi="inherit"/>
          <w:i/>
          <w:iCs/>
          <w:color w:val="363636"/>
          <w:sz w:val="21"/>
          <w:szCs w:val="21"/>
        </w:rPr>
      </w:pPr>
      <w:r w:rsidRPr="00B1540E">
        <w:rPr>
          <w:rFonts w:ascii="inherit" w:eastAsia="Times New Roman" w:hAnsi="inherit"/>
          <w:i/>
          <w:iCs/>
          <w:color w:val="363636"/>
          <w:sz w:val="21"/>
          <w:szCs w:val="21"/>
        </w:rPr>
        <w:t xml:space="preserve">The destruction of civilian homes: This increases the hatred of the citizens towards the attackers [the IDF] and increases their gathering [support] around the city defenders (resistance </w:t>
      </w:r>
      <w:proofErr w:type="gramStart"/>
      <w:r w:rsidRPr="00B1540E">
        <w:rPr>
          <w:rFonts w:ascii="inherit" w:eastAsia="Times New Roman" w:hAnsi="inherit"/>
          <w:i/>
          <w:iCs/>
          <w:color w:val="363636"/>
          <w:sz w:val="21"/>
          <w:szCs w:val="21"/>
        </w:rPr>
        <w:t>forces[</w:t>
      </w:r>
      <w:proofErr w:type="gramEnd"/>
      <w:r w:rsidRPr="00B1540E">
        <w:rPr>
          <w:rFonts w:ascii="inherit" w:eastAsia="Times New Roman" w:hAnsi="inherit"/>
          <w:i/>
          <w:iCs/>
          <w:color w:val="363636"/>
          <w:sz w:val="21"/>
          <w:szCs w:val="21"/>
        </w:rPr>
        <w:t>i.e. Hamas]).</w:t>
      </w:r>
    </w:p>
    <w:p w14:paraId="1EAF11AC" w14:textId="77777777" w:rsidR="00B1540E" w:rsidRPr="00B1540E" w:rsidRDefault="00B1540E" w:rsidP="00B1540E">
      <w:pPr>
        <w:shd w:val="clear" w:color="auto" w:fill="FFFFFF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B1540E">
        <w:rPr>
          <w:rFonts w:ascii="Helvetica" w:eastAsia="Times New Roman" w:hAnsi="Helvetica" w:cs="Helvetica"/>
          <w:color w:val="363636"/>
          <w:sz w:val="21"/>
          <w:szCs w:val="21"/>
        </w:rPr>
        <w:t>It is clear that Hamas actually </w:t>
      </w:r>
      <w:hyperlink r:id="rId12" w:tooltip="Hamas Fires Rockets from Everywhere in Gaza" w:history="1">
        <w:r w:rsidRPr="00B1540E">
          <w:rPr>
            <w:rFonts w:ascii="inherit" w:eastAsia="Times New Roman" w:hAnsi="inherit" w:cs="Helvetica"/>
            <w:color w:val="CC9900"/>
            <w:sz w:val="21"/>
            <w:szCs w:val="21"/>
            <w:u w:val="single"/>
            <w:bdr w:val="none" w:sz="0" w:space="0" w:color="auto" w:frame="1"/>
          </w:rPr>
          <w:t>desires the destruction of homes</w:t>
        </w:r>
      </w:hyperlink>
      <w:r w:rsidRPr="00B1540E">
        <w:rPr>
          <w:rFonts w:ascii="Helvetica" w:eastAsia="Times New Roman" w:hAnsi="Helvetica" w:cs="Helvetica"/>
          <w:color w:val="363636"/>
          <w:sz w:val="21"/>
          <w:szCs w:val="21"/>
        </w:rPr>
        <w:t> and civilian infrastructure, knowing it will increase hatred for the IDF and support their fighters.</w:t>
      </w:r>
    </w:p>
    <w:p w14:paraId="3D45C036" w14:textId="77777777" w:rsidR="00B1540E" w:rsidRPr="00B1540E" w:rsidRDefault="00B1540E" w:rsidP="00B1540E">
      <w:pPr>
        <w:shd w:val="clear" w:color="auto" w:fill="FFFFFF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B1540E">
        <w:rPr>
          <w:rFonts w:ascii="inherit" w:eastAsia="Times New Roman" w:hAnsi="inherit" w:cs="Helvetica"/>
          <w:b/>
          <w:bCs/>
          <w:color w:val="363636"/>
          <w:sz w:val="21"/>
          <w:szCs w:val="21"/>
          <w:bdr w:val="none" w:sz="0" w:space="0" w:color="auto" w:frame="1"/>
        </w:rPr>
        <w:t xml:space="preserve">Why </w:t>
      </w:r>
      <w:proofErr w:type="spellStart"/>
      <w:r w:rsidRPr="00B1540E">
        <w:rPr>
          <w:rFonts w:ascii="inherit" w:eastAsia="Times New Roman" w:hAnsi="inherit" w:cs="Helvetica"/>
          <w:b/>
          <w:bCs/>
          <w:color w:val="363636"/>
          <w:sz w:val="21"/>
          <w:szCs w:val="21"/>
          <w:bdr w:val="none" w:sz="0" w:space="0" w:color="auto" w:frame="1"/>
        </w:rPr>
        <w:t>Shuja’iya</w:t>
      </w:r>
      <w:proofErr w:type="spellEnd"/>
      <w:r w:rsidRPr="00B1540E">
        <w:rPr>
          <w:rFonts w:ascii="inherit" w:eastAsia="Times New Roman" w:hAnsi="inherit" w:cs="Helvetica"/>
          <w:b/>
          <w:bCs/>
          <w:color w:val="363636"/>
          <w:sz w:val="21"/>
          <w:szCs w:val="21"/>
          <w:bdr w:val="none" w:sz="0" w:space="0" w:color="auto" w:frame="1"/>
        </w:rPr>
        <w:t xml:space="preserve"> is Important</w:t>
      </w:r>
    </w:p>
    <w:p w14:paraId="37EBB175" w14:textId="77777777" w:rsidR="00B1540E" w:rsidRPr="00B1540E" w:rsidRDefault="00B1540E" w:rsidP="00B1540E">
      <w:pPr>
        <w:shd w:val="clear" w:color="auto" w:fill="FFFFFF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B1540E">
        <w:rPr>
          <w:rFonts w:ascii="Helvetica" w:eastAsia="Times New Roman" w:hAnsi="Helvetica" w:cs="Helvetica"/>
          <w:color w:val="363636"/>
          <w:sz w:val="21"/>
          <w:szCs w:val="21"/>
        </w:rPr>
        <w:t xml:space="preserve">It is also of no small importance that this manual belongs to the </w:t>
      </w:r>
      <w:proofErr w:type="spellStart"/>
      <w:r w:rsidRPr="00B1540E">
        <w:rPr>
          <w:rFonts w:ascii="Helvetica" w:eastAsia="Times New Roman" w:hAnsi="Helvetica" w:cs="Helvetica"/>
          <w:color w:val="363636"/>
          <w:sz w:val="21"/>
          <w:szCs w:val="21"/>
        </w:rPr>
        <w:t>Shuja’iya</w:t>
      </w:r>
      <w:proofErr w:type="spellEnd"/>
      <w:r w:rsidRPr="00B1540E">
        <w:rPr>
          <w:rFonts w:ascii="Helvetica" w:eastAsia="Times New Roman" w:hAnsi="Helvetica" w:cs="Helvetica"/>
          <w:color w:val="363636"/>
          <w:sz w:val="21"/>
          <w:szCs w:val="21"/>
        </w:rPr>
        <w:t xml:space="preserve"> Brigade. The IDF fought a major battle in the </w:t>
      </w:r>
      <w:hyperlink r:id="rId13" w:tooltip="New Map Exposes Hamas’ Fortress in Shuja’iya" w:history="1">
        <w:r w:rsidRPr="00B1540E">
          <w:rPr>
            <w:rFonts w:ascii="inherit" w:eastAsia="Times New Roman" w:hAnsi="inherit" w:cs="Helvetica"/>
            <w:color w:val="CC9900"/>
            <w:sz w:val="21"/>
            <w:szCs w:val="21"/>
            <w:u w:val="single"/>
            <w:bdr w:val="none" w:sz="0" w:space="0" w:color="auto" w:frame="1"/>
          </w:rPr>
          <w:t xml:space="preserve">neighborhood of </w:t>
        </w:r>
        <w:proofErr w:type="spellStart"/>
        <w:r w:rsidRPr="00B1540E">
          <w:rPr>
            <w:rFonts w:ascii="inherit" w:eastAsia="Times New Roman" w:hAnsi="inherit" w:cs="Helvetica"/>
            <w:color w:val="CC9900"/>
            <w:sz w:val="21"/>
            <w:szCs w:val="21"/>
            <w:u w:val="single"/>
            <w:bdr w:val="none" w:sz="0" w:space="0" w:color="auto" w:frame="1"/>
          </w:rPr>
          <w:t>Shuja’iya</w:t>
        </w:r>
        <w:proofErr w:type="spellEnd"/>
      </w:hyperlink>
      <w:r w:rsidRPr="00B1540E">
        <w:rPr>
          <w:rFonts w:ascii="Helvetica" w:eastAsia="Times New Roman" w:hAnsi="Helvetica" w:cs="Helvetica"/>
          <w:color w:val="363636"/>
          <w:sz w:val="21"/>
          <w:szCs w:val="21"/>
        </w:rPr>
        <w:t xml:space="preserve">, which had been turned into a terrorist stronghold. The discovery of this manual suggests that the destruction in </w:t>
      </w:r>
      <w:proofErr w:type="spellStart"/>
      <w:r w:rsidRPr="00B1540E">
        <w:rPr>
          <w:rFonts w:ascii="Helvetica" w:eastAsia="Times New Roman" w:hAnsi="Helvetica" w:cs="Helvetica"/>
          <w:color w:val="363636"/>
          <w:sz w:val="21"/>
          <w:szCs w:val="21"/>
        </w:rPr>
        <w:t>Shuja’iya</w:t>
      </w:r>
      <w:proofErr w:type="spellEnd"/>
      <w:r w:rsidRPr="00B1540E">
        <w:rPr>
          <w:rFonts w:ascii="Helvetica" w:eastAsia="Times New Roman" w:hAnsi="Helvetica" w:cs="Helvetica"/>
          <w:color w:val="363636"/>
          <w:sz w:val="21"/>
          <w:szCs w:val="21"/>
        </w:rPr>
        <w:t> was always part of Hamas’ plan.</w:t>
      </w:r>
    </w:p>
    <w:p w14:paraId="675EF01C" w14:textId="6803A72C" w:rsidR="00B1540E" w:rsidRDefault="00B1540E" w:rsidP="00B1540E">
      <w:pPr>
        <w:tabs>
          <w:tab w:val="left" w:pos="1530"/>
        </w:tabs>
      </w:pPr>
    </w:p>
    <w:p w14:paraId="6F3142BC" w14:textId="6CD239ED" w:rsidR="00B1540E" w:rsidRPr="00B1540E" w:rsidRDefault="00B1540E" w:rsidP="00B1540E">
      <w:pPr>
        <w:tabs>
          <w:tab w:val="left" w:pos="1530"/>
        </w:tabs>
      </w:pPr>
      <w:r>
        <w:rPr>
          <w:noProof/>
        </w:rPr>
        <w:lastRenderedPageBreak/>
        <w:drawing>
          <wp:inline distT="0" distB="0" distL="0" distR="0" wp14:anchorId="38F11336" wp14:editId="5408B345">
            <wp:extent cx="5143500" cy="8229600"/>
            <wp:effectExtent l="0" t="0" r="0" b="0"/>
            <wp:docPr id="13" name="Picture 13" descr="shaja'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haja'iy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40E" w:rsidRPr="00B15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4296"/>
    <w:multiLevelType w:val="multilevel"/>
    <w:tmpl w:val="92C88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01F09"/>
    <w:multiLevelType w:val="multilevel"/>
    <w:tmpl w:val="9E2477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502BF"/>
    <w:multiLevelType w:val="multilevel"/>
    <w:tmpl w:val="0F5807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74086"/>
    <w:multiLevelType w:val="multilevel"/>
    <w:tmpl w:val="0E38F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C2162"/>
    <w:multiLevelType w:val="multilevel"/>
    <w:tmpl w:val="C668F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8D3199"/>
    <w:multiLevelType w:val="multilevel"/>
    <w:tmpl w:val="0F94E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50A8E"/>
    <w:multiLevelType w:val="multilevel"/>
    <w:tmpl w:val="46105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04540C"/>
    <w:multiLevelType w:val="multilevel"/>
    <w:tmpl w:val="199CD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F3692"/>
    <w:multiLevelType w:val="multilevel"/>
    <w:tmpl w:val="A03CB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614F5"/>
    <w:multiLevelType w:val="multilevel"/>
    <w:tmpl w:val="4CD26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5B1836"/>
    <w:multiLevelType w:val="multilevel"/>
    <w:tmpl w:val="02AE1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6A6F40"/>
    <w:multiLevelType w:val="multilevel"/>
    <w:tmpl w:val="75526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6F"/>
    <w:rsid w:val="0005258D"/>
    <w:rsid w:val="001A67D3"/>
    <w:rsid w:val="001D256F"/>
    <w:rsid w:val="003B5EAE"/>
    <w:rsid w:val="008A528B"/>
    <w:rsid w:val="00911727"/>
    <w:rsid w:val="00B1540E"/>
    <w:rsid w:val="00CB2EC9"/>
    <w:rsid w:val="00F7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17FA"/>
  <w15:chartTrackingRefBased/>
  <w15:docId w15:val="{7D4384AB-E1ED-4D3F-9B5D-538C43CF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56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525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172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623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06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26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320">
          <w:marLeft w:val="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599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7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1284">
          <w:marLeft w:val="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168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46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160503090045/http:/www.idfblog.com/blog/2014/07/16/idf-done-minimize-harm-civilians-gaza/" TargetMode="External"/><Relationship Id="rId13" Type="http://schemas.openxmlformats.org/officeDocument/2006/relationships/hyperlink" Target="https://web.archive.org/web/20160503090045/http:/www.idfblog.com/blog/2014/08/04/map-exposes-hamas-fortress-shujaiya-neighborho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archive.org/web/20160503090045/http:/www.idfblog.com/blog/2014/07/14/hamas-use-human-shields-war-crime/" TargetMode="External"/><Relationship Id="rId12" Type="http://schemas.openxmlformats.org/officeDocument/2006/relationships/hyperlink" Target="https://web.archive.org/web/20160503090045/http:/www.idfblog.com/blog/2014/08/04/hamas-fires-rockets-everywhere-gaz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60503090045/http:/www.idfblog.com/blog/2014/06/28/live-updates-gaza-terrorists-fire-rockets-israel/" TargetMode="External"/><Relationship Id="rId11" Type="http://schemas.openxmlformats.org/officeDocument/2006/relationships/hyperlink" Target="https://web.archive.org/web/20160503090045/http:/www.idfblog.com/blog/2014/07/20/exclusive-interview-iaf-pilots-limit-casualties/" TargetMode="External"/><Relationship Id="rId5" Type="http://schemas.openxmlformats.org/officeDocument/2006/relationships/hyperlink" Target="https://web.archive.org/web/20160503090045/https://www.idfblog.com/blog/2014/08/04/captured-hamas-combat-manual-explains-benefits-human-shields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2020-06-08T19:55:00Z</dcterms:created>
  <dcterms:modified xsi:type="dcterms:W3CDTF">2020-06-08T19:55:00Z</dcterms:modified>
</cp:coreProperties>
</file>