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7D26" w14:textId="77777777" w:rsidR="002711F6" w:rsidRDefault="00BA42A2">
      <w:proofErr w:type="gramStart"/>
      <w:r>
        <w:rPr>
          <w:rFonts w:ascii="Arial" w:hAnsi="Arial" w:cs="Arial"/>
          <w:color w:val="222222"/>
          <w:shd w:val="clear" w:color="auto" w:fill="FFFFFF"/>
        </w:rPr>
        <w:t>To: United Nations Commission of Inquiry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From: Daniel H. </w:t>
      </w:r>
      <w:proofErr w:type="spellStart"/>
      <w:r>
        <w:rPr>
          <w:rFonts w:ascii="Arial" w:hAnsi="Arial" w:cs="Arial"/>
          <w:color w:val="222222"/>
          <w:shd w:val="clear" w:color="auto" w:fill="FFFFFF"/>
        </w:rPr>
        <w:t>Trigoboff</w:t>
      </w:r>
      <w:proofErr w:type="spellEnd"/>
      <w:r>
        <w:rPr>
          <w:rFonts w:ascii="Arial" w:hAnsi="Arial" w:cs="Arial"/>
          <w:color w:val="222222"/>
          <w:shd w:val="clear" w:color="auto" w:fill="FFFFFF"/>
        </w:rPr>
        <w:t>, Ph.D.</w:t>
      </w:r>
      <w:r>
        <w:rPr>
          <w:rFonts w:ascii="Arial" w:hAnsi="Arial" w:cs="Arial"/>
          <w:color w:val="222222"/>
        </w:rPr>
        <w:br/>
      </w:r>
      <w:r>
        <w:rPr>
          <w:rFonts w:ascii="Arial" w:hAnsi="Arial" w:cs="Arial"/>
          <w:color w:val="222222"/>
          <w:shd w:val="clear" w:color="auto" w:fill="FFFFFF"/>
        </w:rPr>
        <w:t>5820 Main St. #402</w:t>
      </w:r>
      <w:r>
        <w:rPr>
          <w:rFonts w:ascii="Arial" w:hAnsi="Arial" w:cs="Arial"/>
          <w:color w:val="222222"/>
        </w:rPr>
        <w:br/>
      </w:r>
      <w:r>
        <w:rPr>
          <w:rFonts w:ascii="Arial" w:hAnsi="Arial" w:cs="Arial"/>
          <w:color w:val="222222"/>
          <w:shd w:val="clear" w:color="auto" w:fill="FFFFFF"/>
        </w:rPr>
        <w:t>Williamsville, New York 14221</w:t>
      </w:r>
      <w:r>
        <w:rPr>
          <w:rFonts w:ascii="Arial" w:hAnsi="Arial" w:cs="Arial"/>
          <w:color w:val="222222"/>
        </w:rPr>
        <w:br/>
      </w:r>
      <w:r>
        <w:rPr>
          <w:rFonts w:ascii="Arial" w:hAnsi="Arial" w:cs="Arial"/>
          <w:color w:val="222222"/>
          <w:shd w:val="clear" w:color="auto" w:fill="FFFFFF"/>
        </w:rPr>
        <w:t>716-432-6870</w:t>
      </w:r>
      <w:r>
        <w:rPr>
          <w:rFonts w:ascii="Arial" w:hAnsi="Arial" w:cs="Arial"/>
          <w:color w:val="222222"/>
        </w:rPr>
        <w:br/>
      </w:r>
      <w:r>
        <w:rPr>
          <w:rFonts w:ascii="Arial" w:hAnsi="Arial" w:cs="Arial"/>
          <w:color w:val="222222"/>
        </w:rPr>
        <w:br/>
      </w:r>
      <w:r>
        <w:rPr>
          <w:rFonts w:ascii="Arial" w:hAnsi="Arial" w:cs="Arial"/>
          <w:color w:val="222222"/>
          <w:shd w:val="clear" w:color="auto" w:fill="FFFFFF"/>
        </w:rPr>
        <w:t>Date: February 9, 2022</w:t>
      </w:r>
      <w:r>
        <w:rPr>
          <w:rFonts w:ascii="Arial" w:hAnsi="Arial" w:cs="Arial"/>
          <w:color w:val="222222"/>
        </w:rPr>
        <w:br/>
      </w:r>
      <w:r>
        <w:rPr>
          <w:rFonts w:ascii="Arial" w:hAnsi="Arial" w:cs="Arial"/>
          <w:color w:val="222222"/>
        </w:rPr>
        <w:br/>
      </w:r>
      <w:r>
        <w:rPr>
          <w:rFonts w:ascii="Arial" w:hAnsi="Arial" w:cs="Arial"/>
          <w:color w:val="222222"/>
          <w:shd w:val="clear" w:color="auto" w:fill="FFFFFF"/>
        </w:rPr>
        <w:t>Subject: Facts and Circumstances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Pursuant to the U.N. Commission of Inquiry’s request for submissions identifying facts and circumstances of human rights violations occurring within the conflict between Israel and the Palestinians, this submission will provide relevant data on facts and circumstances of human rights violations occurring during the May 2021 conflict between Israel and Hamas.</w:t>
      </w:r>
      <w:r>
        <w:rPr>
          <w:rFonts w:ascii="Arial" w:hAnsi="Arial" w:cs="Arial"/>
          <w:color w:val="222222"/>
        </w:rPr>
        <w:br/>
      </w:r>
      <w:r>
        <w:rPr>
          <w:rFonts w:ascii="Arial" w:hAnsi="Arial" w:cs="Arial"/>
          <w:color w:val="222222"/>
        </w:rPr>
        <w:br/>
      </w:r>
      <w:proofErr w:type="gramEnd"/>
      <w:r>
        <w:rPr>
          <w:rFonts w:ascii="Arial" w:hAnsi="Arial" w:cs="Arial"/>
          <w:color w:val="222222"/>
          <w:shd w:val="clear" w:color="auto" w:fill="FFFFFF"/>
        </w:rPr>
        <w:t>1). Hamas fired well over 4,000 unguided explosive rockets at Israel during May 2021. This attack, which Hamas initiated by firing at Jerusalem, was unprovoked by any Israeli military action.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 </w:t>
      </w:r>
      <w:proofErr w:type="gramStart"/>
      <w:r>
        <w:rPr>
          <w:rFonts w:ascii="Arial" w:hAnsi="Arial" w:cs="Arial"/>
          <w:color w:val="222222"/>
          <w:shd w:val="clear" w:color="auto" w:fill="FFFFFF"/>
        </w:rPr>
        <w:t>Each</w:t>
      </w:r>
      <w:proofErr w:type="gramEnd"/>
      <w:r>
        <w:rPr>
          <w:rFonts w:ascii="Arial" w:hAnsi="Arial" w:cs="Arial"/>
          <w:color w:val="222222"/>
          <w:shd w:val="clear" w:color="auto" w:fill="FFFFFF"/>
        </w:rPr>
        <w:t xml:space="preserve"> rocket that was fired constituted a double war crime. The rockets </w:t>
      </w:r>
      <w:proofErr w:type="gramStart"/>
      <w:r>
        <w:rPr>
          <w:rFonts w:ascii="Arial" w:hAnsi="Arial" w:cs="Arial"/>
          <w:color w:val="222222"/>
          <w:shd w:val="clear" w:color="auto" w:fill="FFFFFF"/>
        </w:rPr>
        <w:t>were launched</w:t>
      </w:r>
      <w:proofErr w:type="gramEnd"/>
      <w:r>
        <w:rPr>
          <w:rFonts w:ascii="Arial" w:hAnsi="Arial" w:cs="Arial"/>
          <w:color w:val="222222"/>
          <w:shd w:val="clear" w:color="auto" w:fill="FFFFFF"/>
        </w:rPr>
        <w:t xml:space="preserve"> from civilian areas in Gaza, which is a war crime as this endangered those civilians. The rockets </w:t>
      </w:r>
      <w:proofErr w:type="gramStart"/>
      <w:r>
        <w:rPr>
          <w:rFonts w:ascii="Arial" w:hAnsi="Arial" w:cs="Arial"/>
          <w:color w:val="222222"/>
          <w:shd w:val="clear" w:color="auto" w:fill="FFFFFF"/>
        </w:rPr>
        <w:t>were not aimed</w:t>
      </w:r>
      <w:proofErr w:type="gramEnd"/>
      <w:r>
        <w:rPr>
          <w:rFonts w:ascii="Arial" w:hAnsi="Arial" w:cs="Arial"/>
          <w:color w:val="222222"/>
          <w:shd w:val="clear" w:color="auto" w:fill="FFFFFF"/>
        </w:rPr>
        <w:t xml:space="preserve"> at military targets, as they were unguided, and therefore had circular error probability of impact diameter measured in miles. It was therefore inevitable and intentional that Israeli civilians </w:t>
      </w:r>
      <w:proofErr w:type="gramStart"/>
      <w:r>
        <w:rPr>
          <w:rFonts w:ascii="Arial" w:hAnsi="Arial" w:cs="Arial"/>
          <w:color w:val="222222"/>
          <w:shd w:val="clear" w:color="auto" w:fill="FFFFFF"/>
        </w:rPr>
        <w:t>would be injured</w:t>
      </w:r>
      <w:proofErr w:type="gramEnd"/>
      <w:r>
        <w:rPr>
          <w:rFonts w:ascii="Arial" w:hAnsi="Arial" w:cs="Arial"/>
          <w:color w:val="222222"/>
          <w:shd w:val="clear" w:color="auto" w:fill="FFFFFF"/>
        </w:rPr>
        <w:t>, and this constitutes a war crime as well.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3). It </w:t>
      </w:r>
      <w:proofErr w:type="gramStart"/>
      <w:r>
        <w:rPr>
          <w:rFonts w:ascii="Arial" w:hAnsi="Arial" w:cs="Arial"/>
          <w:color w:val="222222"/>
          <w:shd w:val="clear" w:color="auto" w:fill="FFFFFF"/>
        </w:rPr>
        <w:t>has been estimated</w:t>
      </w:r>
      <w:proofErr w:type="gramEnd"/>
      <w:r>
        <w:rPr>
          <w:rFonts w:ascii="Arial" w:hAnsi="Arial" w:cs="Arial"/>
          <w:color w:val="222222"/>
          <w:shd w:val="clear" w:color="auto" w:fill="FFFFFF"/>
        </w:rPr>
        <w:t xml:space="preserve"> that around 30% of these rockets fell short, landing in Gaza instead of Israel. Defense for Children International-Palestine, an organization not sympathetic to Israel, reported Palestinian casualties </w:t>
      </w:r>
      <w:proofErr w:type="gramStart"/>
      <w:r>
        <w:rPr>
          <w:rFonts w:ascii="Arial" w:hAnsi="Arial" w:cs="Arial"/>
          <w:color w:val="222222"/>
          <w:shd w:val="clear" w:color="auto" w:fill="FFFFFF"/>
        </w:rPr>
        <w:t>as a result</w:t>
      </w:r>
      <w:proofErr w:type="gramEnd"/>
      <w:r>
        <w:rPr>
          <w:rFonts w:ascii="Arial" w:hAnsi="Arial" w:cs="Arial"/>
          <w:color w:val="222222"/>
          <w:shd w:val="clear" w:color="auto" w:fill="FFFFFF"/>
        </w:rPr>
        <w:t xml:space="preserve"> of short falling Hamas rockets. </w:t>
      </w:r>
      <w:proofErr w:type="gramStart"/>
      <w:r>
        <w:rPr>
          <w:rFonts w:ascii="Arial" w:hAnsi="Arial" w:cs="Arial"/>
          <w:color w:val="222222"/>
          <w:shd w:val="clear" w:color="auto" w:fill="FFFFFF"/>
        </w:rPr>
        <w:t>The human rights of Palestinian civilians were violated by Hamas</w:t>
      </w:r>
      <w:proofErr w:type="gramEnd"/>
      <w:r>
        <w:rPr>
          <w:rFonts w:ascii="Arial" w:hAnsi="Arial" w:cs="Arial"/>
          <w:color w:val="222222"/>
          <w:shd w:val="clear" w:color="auto" w:fill="FFFFFF"/>
        </w:rPr>
        <w:t xml:space="preserve"> by placing and firing unreliable rockets in locations guaranteeing that Palestinians would be killed and injured.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4). A Hamas terrorist fired a </w:t>
      </w:r>
      <w:proofErr w:type="spellStart"/>
      <w:r>
        <w:rPr>
          <w:rFonts w:ascii="Arial" w:hAnsi="Arial" w:cs="Arial"/>
          <w:color w:val="222222"/>
          <w:shd w:val="clear" w:color="auto" w:fill="FFFFFF"/>
        </w:rPr>
        <w:t>Kornet</w:t>
      </w:r>
      <w:proofErr w:type="spellEnd"/>
      <w:r>
        <w:rPr>
          <w:rFonts w:ascii="Arial" w:hAnsi="Arial" w:cs="Arial"/>
          <w:color w:val="222222"/>
          <w:shd w:val="clear" w:color="auto" w:fill="FFFFFF"/>
        </w:rPr>
        <w:t xml:space="preserve"> anti-tank missile at an Israeli civilian vehicle during this time span, injuring the operator. This targeting of a civilian vehicle during this period was a human rights violation.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5). </w:t>
      </w:r>
      <w:proofErr w:type="gramStart"/>
      <w:r>
        <w:rPr>
          <w:rFonts w:ascii="Arial" w:hAnsi="Arial" w:cs="Arial"/>
          <w:color w:val="222222"/>
          <w:shd w:val="clear" w:color="auto" w:fill="FFFFFF"/>
        </w:rPr>
        <w:t>During</w:t>
      </w:r>
      <w:proofErr w:type="gramEnd"/>
      <w:r>
        <w:rPr>
          <w:rFonts w:ascii="Arial" w:hAnsi="Arial" w:cs="Arial"/>
          <w:color w:val="222222"/>
          <w:shd w:val="clear" w:color="auto" w:fill="FFFFFF"/>
        </w:rPr>
        <w:t xml:space="preserve"> this time period Hamas continued to imprison two Israeli civilians who crossed into Gaza, likely mentally impaired, incommunicado. This is a human rights violation.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xml:space="preserve">6). Hamas continued to adhere to its Charter during this </w:t>
      </w:r>
      <w:proofErr w:type="gramStart"/>
      <w:r>
        <w:rPr>
          <w:rFonts w:ascii="Arial" w:hAnsi="Arial" w:cs="Arial"/>
          <w:color w:val="222222"/>
          <w:shd w:val="clear" w:color="auto" w:fill="FFFFFF"/>
        </w:rPr>
        <w:t>time period</w:t>
      </w:r>
      <w:proofErr w:type="gramEnd"/>
      <w:r>
        <w:rPr>
          <w:rFonts w:ascii="Arial" w:hAnsi="Arial" w:cs="Arial"/>
          <w:color w:val="222222"/>
          <w:shd w:val="clear" w:color="auto" w:fill="FFFFFF"/>
        </w:rPr>
        <w:t xml:space="preserve">. Article </w:t>
      </w:r>
      <w:proofErr w:type="gramStart"/>
      <w:r>
        <w:rPr>
          <w:rFonts w:ascii="Arial" w:hAnsi="Arial" w:cs="Arial"/>
          <w:color w:val="222222"/>
          <w:shd w:val="clear" w:color="auto" w:fill="FFFFFF"/>
        </w:rPr>
        <w:t>7</w:t>
      </w:r>
      <w:proofErr w:type="gramEnd"/>
      <w:r>
        <w:rPr>
          <w:rFonts w:ascii="Arial" w:hAnsi="Arial" w:cs="Arial"/>
          <w:color w:val="222222"/>
          <w:shd w:val="clear" w:color="auto" w:fill="FFFFFF"/>
        </w:rPr>
        <w:t xml:space="preserve"> of the Hamas Charter calls for a second Holocaust. This is a human rights violation.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7). The United Nations has responded to these facts and circumstances by empowering kangaroo court masquerading as a Commission of Inquiry, aimed at the </w:t>
      </w:r>
      <w:proofErr w:type="spellStart"/>
      <w:r>
        <w:rPr>
          <w:rFonts w:ascii="Arial" w:hAnsi="Arial" w:cs="Arial"/>
          <w:color w:val="222222"/>
          <w:shd w:val="clear" w:color="auto" w:fill="FFFFFF"/>
        </w:rPr>
        <w:t>delegitimization</w:t>
      </w:r>
      <w:proofErr w:type="spellEnd"/>
      <w:r>
        <w:rPr>
          <w:rFonts w:ascii="Arial" w:hAnsi="Arial" w:cs="Arial"/>
          <w:color w:val="222222"/>
          <w:shd w:val="clear" w:color="auto" w:fill="FFFFFF"/>
        </w:rPr>
        <w:t xml:space="preserve"> and false prosecution of Israel. This aids, abets, and enables the violations of Israeli human rights committed by Hamas.</w:t>
      </w:r>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2"/>
    <w:rsid w:val="007733EE"/>
    <w:rsid w:val="00877E19"/>
    <w:rsid w:val="00A86523"/>
    <w:rsid w:val="00AE203F"/>
    <w:rsid w:val="00BA42A2"/>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B812"/>
  <w15:chartTrackingRefBased/>
  <w15:docId w15:val="{917FD477-0AA7-4CF7-8365-9546D034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2022-03-17T19:34:00Z</dcterms:created>
  <dcterms:modified xsi:type="dcterms:W3CDTF">2022-03-17T19:35:00Z</dcterms:modified>
</cp:coreProperties>
</file>