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D8" w:rsidRPr="00D23ED8" w:rsidRDefault="00D23ED8" w:rsidP="00D23E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3ED8">
        <w:rPr>
          <w:rFonts w:ascii="Times New Roman" w:eastAsia="Times New Roman" w:hAnsi="Times New Roman" w:cs="Times New Roman"/>
          <w:b/>
          <w:bCs/>
          <w:kern w:val="36"/>
          <w:sz w:val="48"/>
          <w:szCs w:val="48"/>
        </w:rPr>
        <w:t>General Assembly Resolution 302</w:t>
      </w:r>
    </w:p>
    <w:p w:rsid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A/RES/302 (IV</w:t>
      </w:r>
      <w:proofErr w:type="gramStart"/>
      <w:r w:rsidRPr="00D23ED8">
        <w:rPr>
          <w:rFonts w:ascii="Times New Roman" w:eastAsia="Times New Roman" w:hAnsi="Times New Roman" w:cs="Times New Roman"/>
          <w:sz w:val="24"/>
          <w:szCs w:val="24"/>
        </w:rPr>
        <w:t>)</w:t>
      </w:r>
      <w:proofErr w:type="gramEnd"/>
      <w:r w:rsidRPr="00D23ED8">
        <w:rPr>
          <w:rFonts w:ascii="Times New Roman" w:eastAsia="Times New Roman" w:hAnsi="Times New Roman" w:cs="Times New Roman"/>
          <w:sz w:val="24"/>
          <w:szCs w:val="24"/>
        </w:rPr>
        <w:br/>
        <w:t>8 December 1949</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https://www.unrwa.org/content/general-assembly-resolution-302</w:t>
      </w:r>
      <w:bookmarkStart w:id="0" w:name="_GoBack"/>
      <w:bookmarkEnd w:id="0"/>
    </w:p>
    <w:p w:rsidR="00D23ED8" w:rsidRPr="00D23ED8" w:rsidRDefault="00D23ED8" w:rsidP="00D23ED8">
      <w:pPr>
        <w:spacing w:before="100" w:beforeAutospacing="1" w:after="100" w:afterAutospacing="1" w:line="240" w:lineRule="auto"/>
        <w:outlineLvl w:val="3"/>
        <w:rPr>
          <w:rFonts w:ascii="Times New Roman" w:eastAsia="Times New Roman" w:hAnsi="Times New Roman" w:cs="Times New Roman"/>
          <w:b/>
          <w:bCs/>
          <w:sz w:val="24"/>
          <w:szCs w:val="24"/>
        </w:rPr>
      </w:pPr>
      <w:r w:rsidRPr="00D23ED8">
        <w:rPr>
          <w:rFonts w:ascii="Times New Roman" w:eastAsia="Times New Roman" w:hAnsi="Times New Roman" w:cs="Times New Roman"/>
          <w:b/>
          <w:bCs/>
          <w:sz w:val="24"/>
          <w:szCs w:val="24"/>
        </w:rPr>
        <w:t>302 (IV). Assistance to Palestine Refugees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The General Assembly,</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Recalling its resolutions 212 (III) 2/ of 19 November 1948 and 194 (III) 3/ of 11 December 1948, affirming in particular the provisions of paragraph 11 of the latter resolutions,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Having examined with appreciation the first interim report 4/ of the United Nations Economic Survey Mission for the Middle East and the report 5/ of the Secretary-General on assistance to Palestine refugees,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1. Expresses its appreciation to the Governments which have generously responded to the appeal embodied in its resolution 212 (III), and to the appeal of the Secretary-General, to contribute in kind or in funds to the alleviation of the conditions of starvation and distress among the Palestine refugees;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2. Expresses also its gratitude to the International Committee of the Red Cross, to the League of Red Cross Societies and to the American Friends Service Committee for the contribution they have made to this humanitarian cause by discharging, in the face of great difficulties, the responsibility they voluntarily assumed for the distribution of relief supplies and the general care of the refugees; and welcomes the assurance they have given the Secretary-General that they will continue their co-operation with the United Nations until the end of March 1950 on a mutually acceptable basis;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3. Commends the United Nations International Children's Emergency Fund for the important contribution which it has made towards the United Nations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xml:space="preserve"> of assistance; and commends those specialized agencies which have rendered assistance in their respective fields, in particular the World Health Organization, the United nations Educational, Scientific and Cultural Organization and the International Refugee Organization;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4. </w:t>
      </w:r>
      <w:proofErr w:type="gramStart"/>
      <w:r w:rsidRPr="00D23ED8">
        <w:rPr>
          <w:rFonts w:ascii="Times New Roman" w:eastAsia="Times New Roman" w:hAnsi="Times New Roman" w:cs="Times New Roman"/>
          <w:sz w:val="24"/>
          <w:szCs w:val="24"/>
        </w:rPr>
        <w:t>Expresses</w:t>
      </w:r>
      <w:proofErr w:type="gramEnd"/>
      <w:r w:rsidRPr="00D23ED8">
        <w:rPr>
          <w:rFonts w:ascii="Times New Roman" w:eastAsia="Times New Roman" w:hAnsi="Times New Roman" w:cs="Times New Roman"/>
          <w:sz w:val="24"/>
          <w:szCs w:val="24"/>
        </w:rPr>
        <w:t xml:space="preserve"> its thanks to the numerous religious, charitable and humanitarian organizations which have materially assisted in bringing relief to Palestine refugees;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5. Recognizes that, without prejudice to the provisions of paragraph 11 of General Assembly resolution 194 (III) of 11 December 1948, continued assistance for the relief of the Palestine refugees is necessary to prevent conditions of starvation and distress among them and to further conditions of peace and stability, and that constructive measures should be undertaken at an early date with a view to the termination of international assistance for relief;</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lastRenderedPageBreak/>
        <w:t xml:space="preserve">6. Considers that, subject to the provisions of paragraph 9(d) of the present resolution, the equivalent of approximately $33,700,000 will be required for direct relief and works </w:t>
      </w:r>
      <w:proofErr w:type="spellStart"/>
      <w:r w:rsidRPr="00D23ED8">
        <w:rPr>
          <w:rFonts w:ascii="Times New Roman" w:eastAsia="Times New Roman" w:hAnsi="Times New Roman" w:cs="Times New Roman"/>
          <w:sz w:val="24"/>
          <w:szCs w:val="24"/>
        </w:rPr>
        <w:t>programmes</w:t>
      </w:r>
      <w:proofErr w:type="spellEnd"/>
      <w:r w:rsidRPr="00D23ED8">
        <w:rPr>
          <w:rFonts w:ascii="Times New Roman" w:eastAsia="Times New Roman" w:hAnsi="Times New Roman" w:cs="Times New Roman"/>
          <w:sz w:val="24"/>
          <w:szCs w:val="24"/>
        </w:rPr>
        <w:t xml:space="preserve"> for the period 1 January to 31 December 1950 of which the equivalent of $20,200,000 is required for direct relief and $13,500,000 for works </w:t>
      </w:r>
      <w:proofErr w:type="spellStart"/>
      <w:r w:rsidRPr="00D23ED8">
        <w:rPr>
          <w:rFonts w:ascii="Times New Roman" w:eastAsia="Times New Roman" w:hAnsi="Times New Roman" w:cs="Times New Roman"/>
          <w:sz w:val="24"/>
          <w:szCs w:val="24"/>
        </w:rPr>
        <w:t>programmes</w:t>
      </w:r>
      <w:proofErr w:type="spellEnd"/>
      <w:r w:rsidRPr="00D23ED8">
        <w:rPr>
          <w:rFonts w:ascii="Times New Roman" w:eastAsia="Times New Roman" w:hAnsi="Times New Roman" w:cs="Times New Roman"/>
          <w:sz w:val="24"/>
          <w:szCs w:val="24"/>
        </w:rPr>
        <w:t xml:space="preserve">; that the equivalent of approximately $21,200,000 will be required for works </w:t>
      </w:r>
      <w:proofErr w:type="spellStart"/>
      <w:r w:rsidRPr="00D23ED8">
        <w:rPr>
          <w:rFonts w:ascii="Times New Roman" w:eastAsia="Times New Roman" w:hAnsi="Times New Roman" w:cs="Times New Roman"/>
          <w:sz w:val="24"/>
          <w:szCs w:val="24"/>
        </w:rPr>
        <w:t>programmes</w:t>
      </w:r>
      <w:proofErr w:type="spellEnd"/>
      <w:r w:rsidRPr="00D23ED8">
        <w:rPr>
          <w:rFonts w:ascii="Times New Roman" w:eastAsia="Times New Roman" w:hAnsi="Times New Roman" w:cs="Times New Roman"/>
          <w:sz w:val="24"/>
          <w:szCs w:val="24"/>
        </w:rPr>
        <w:t xml:space="preserve"> from 1 January to 30 June 1951, all inclusive of administrative expenses; and that direct relief should be terminated not later than 31 December 1950 unless otherwise determined by the General Assembly at its fifth regular session;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7. Establishes the United Nations Relief and Works Agency for Palestine Refugees in the Near East: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(a) To carry out in collaboration with local governments the direct relief and works </w:t>
      </w:r>
      <w:proofErr w:type="spellStart"/>
      <w:r w:rsidRPr="00D23ED8">
        <w:rPr>
          <w:rFonts w:ascii="Times New Roman" w:eastAsia="Times New Roman" w:hAnsi="Times New Roman" w:cs="Times New Roman"/>
          <w:sz w:val="24"/>
          <w:szCs w:val="24"/>
        </w:rPr>
        <w:t>programmes</w:t>
      </w:r>
      <w:proofErr w:type="spellEnd"/>
      <w:r w:rsidRPr="00D23ED8">
        <w:rPr>
          <w:rFonts w:ascii="Times New Roman" w:eastAsia="Times New Roman" w:hAnsi="Times New Roman" w:cs="Times New Roman"/>
          <w:sz w:val="24"/>
          <w:szCs w:val="24"/>
        </w:rPr>
        <w:t xml:space="preserve"> as recommended by the Economic Survey Mission;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(b) To consult with the interested Near Eastern Governments concerning measures to be taken by them preparatory to the time when international assistance for relief and works projects is no longer available;</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8. Establishes an Advisory Commission consisting of representatives of France, Turkey, the United Kingdom of Great Britain and Northern Ireland and the United States of America, with power to add not more than three additional members from contributing Governments, to advise and assist the Director of the United Nations Relief and Works Agency for Palestine Refugees in the Near East in the execution of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the Director and the Advisory Commission shall consult with each near Eastern Government concerned in the selection, planning and execution of projects;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9. Requests the Secretary-General to appoint the Director of the United Nations Relief and Works Agency for Palestine Refugees in the Near East in consultation with the Governments represented on the Advisory Commission;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(a) The Director shall be the chief executive officer of the United Nations Relief and Works Agency for Palestine Refugees in the Near East responsible to the General Assembly for the operation of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(b) The Director shall select and appoint his staff in accordance with general arrangements made in agreement with the Secretary-General, including such of the staff rules and regulations of the United Nations as the Director and the Secretary-General shall agree are applicable, and to the extent possible utilize the facilities and assistance of the Secretary-General;</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(c) The Director shall, in consultation with the Secretary-General and the Advisory Committee on Administrative and Budgetary Questions, establish financial regulations for the United Nations Relief and Works Agency for Palestine Refugees in the Near East;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(d) Subject to the financial regulations established pursuant to clause (c) of the present paragraph, the Director, in consultation with the Advisory Commission, shall apportion available </w:t>
      </w:r>
      <w:r w:rsidRPr="00D23ED8">
        <w:rPr>
          <w:rFonts w:ascii="Times New Roman" w:eastAsia="Times New Roman" w:hAnsi="Times New Roman" w:cs="Times New Roman"/>
          <w:sz w:val="24"/>
          <w:szCs w:val="24"/>
        </w:rPr>
        <w:lastRenderedPageBreak/>
        <w:t>funds between direct relief and works projects in their discretion, in the event that the estimates in paragraph 6 require revision;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10. Requests the Director to convene the Advisory Commission at the earliest practicable date for the purpose of developing plans for the organization and administration of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and of adopting rules of procedure;</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11. Continues the United Nations Relief for Palestine Refugees as established under General Assembly resolution 212 (III) until 1 April 1950, or until such date thereafter as the transfer referred to in paragraph 12 is affected, and requests the Secretary-General in consultation with the operating agencies to continue the </w:t>
      </w:r>
      <w:proofErr w:type="spellStart"/>
      <w:r w:rsidRPr="00D23ED8">
        <w:rPr>
          <w:rFonts w:ascii="Times New Roman" w:eastAsia="Times New Roman" w:hAnsi="Times New Roman" w:cs="Times New Roman"/>
          <w:sz w:val="24"/>
          <w:szCs w:val="24"/>
        </w:rPr>
        <w:t>endeavour</w:t>
      </w:r>
      <w:proofErr w:type="spellEnd"/>
      <w:r w:rsidRPr="00D23ED8">
        <w:rPr>
          <w:rFonts w:ascii="Times New Roman" w:eastAsia="Times New Roman" w:hAnsi="Times New Roman" w:cs="Times New Roman"/>
          <w:sz w:val="24"/>
          <w:szCs w:val="24"/>
        </w:rPr>
        <w:t xml:space="preserve"> to reduce the numbers of rations by progressive stages in the light of the findings and recommendations of the Economic Survey Mission;</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12. Instructs the Secretary-General to transfer to the United Nations Relief and Works Agency for Palestine Refugees in the Near East the assets and liabilities of the United Nations Relief for Palestine Refugees by 1 April 1950, or at such date as may be agreed by him and the Director of the United Nations Relief and Works Agency for Palestine Refugees in the Near East;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13. Urges all Members of the United Nations and non-members to make voluntary contributions in funds or in kind to ensure that the amount of supplies and funds required is obtained for each period of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xml:space="preserve"> as set out in paragraph 6; contributions in funds may be made in currencies other than the United States dollar in so far as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xml:space="preserve"> can be carried out in such currencies;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14. Authorizes the Secretary-General, in consultation with the Advisory Committee on Administrative and Budgetary Questions, to advance funds deemed to be available for this purpose and not exceeding $5,000,000 from the Working Capital Fund to finance operations pursuant to the present resolution, such sum to be repaid not later than 31 December 1950 from the voluntary governmental contributions requested under paragraph 13 above;</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15. Authorizes the Secretary-General, in consultation with the Advisory Committee on Administrative and Budgetary Questions, to negotiate with the International Refugee Organization for an interest-free loan in an amount not to exceed the equivalent of $2,800,000 to finance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 xml:space="preserve"> subject to mutually satisfactory conditions for repayment;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16. Authorizes the Secretary-General to continue the Special Fund established under General Assembly resolution 212 (III) and to make withdrawals therefrom for the operation of the United Nations Relief for Palestine Refugees and, </w:t>
      </w:r>
      <w:proofErr w:type="spellStart"/>
      <w:r w:rsidRPr="00D23ED8">
        <w:rPr>
          <w:rFonts w:ascii="Times New Roman" w:eastAsia="Times New Roman" w:hAnsi="Times New Roman" w:cs="Times New Roman"/>
          <w:sz w:val="24"/>
          <w:szCs w:val="24"/>
        </w:rPr>
        <w:t>uponä</w:t>
      </w:r>
      <w:proofErr w:type="spellEnd"/>
      <w:r w:rsidRPr="00D23ED8">
        <w:rPr>
          <w:rFonts w:ascii="Times New Roman" w:eastAsia="Times New Roman" w:hAnsi="Times New Roman" w:cs="Times New Roman"/>
          <w:sz w:val="24"/>
          <w:szCs w:val="24"/>
        </w:rPr>
        <w:t xml:space="preserve"> the request of the Director, for the operations of the United Nations Relief and Works Agency for Palestine Refugees in the Near East;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17. Calls upon the Governments concerned to accord to the United Nations Relief and Works Agency for Palestine Refugees in the Near East the privileges, immunities, exemptions and facilities which have been granted to the United Nations Relief for Palestine Refugees, together with all other privileges, immunities, exemptions and facilities necessary for the fulfilment of its functions;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lastRenderedPageBreak/>
        <w:t xml:space="preserve">18. Urges the United Nations International Children's Emergency Fund, the International Refugee Organization, the World Health Organization, the United Nations Educational, Scientific and Cultural Organization, the Food and Agriculture Organization and other appropriate agencies and private groups and organizations, in consultation with the Director of the United Nations Relief and Works Agency for Palestine Refugees in the Near East, to furnish assistance within the framework of the </w:t>
      </w:r>
      <w:proofErr w:type="spellStart"/>
      <w:r w:rsidRPr="00D23ED8">
        <w:rPr>
          <w:rFonts w:ascii="Times New Roman" w:eastAsia="Times New Roman" w:hAnsi="Times New Roman" w:cs="Times New Roman"/>
          <w:sz w:val="24"/>
          <w:szCs w:val="24"/>
        </w:rPr>
        <w:t>programme</w:t>
      </w:r>
      <w:proofErr w:type="spellEnd"/>
      <w:r w:rsidRPr="00D23ED8">
        <w:rPr>
          <w:rFonts w:ascii="Times New Roman" w:eastAsia="Times New Roman" w:hAnsi="Times New Roman" w:cs="Times New Roman"/>
          <w:sz w:val="24"/>
          <w:szCs w:val="24"/>
        </w:rPr>
        <w: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19. Requests the Director of the United Nations Relief and Works Agency for Palestine Refugees in the Near East:</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 xml:space="preserve">(a) To appoint a representative to attend the meeting of the Technical Assistance Board as observer so that the technical assistance activities of the United Nations Relief and Works Agency for Palestine Refugees in the Near East may be </w:t>
      </w:r>
      <w:proofErr w:type="spellStart"/>
      <w:r w:rsidRPr="00D23ED8">
        <w:rPr>
          <w:rFonts w:ascii="Times New Roman" w:eastAsia="Times New Roman" w:hAnsi="Times New Roman" w:cs="Times New Roman"/>
          <w:sz w:val="24"/>
          <w:szCs w:val="24"/>
        </w:rPr>
        <w:t>co-ordinated</w:t>
      </w:r>
      <w:proofErr w:type="spellEnd"/>
      <w:r w:rsidRPr="00D23ED8">
        <w:rPr>
          <w:rFonts w:ascii="Times New Roman" w:eastAsia="Times New Roman" w:hAnsi="Times New Roman" w:cs="Times New Roman"/>
          <w:sz w:val="24"/>
          <w:szCs w:val="24"/>
        </w:rPr>
        <w:t xml:space="preserve"> with the technical assistance </w:t>
      </w:r>
      <w:proofErr w:type="spellStart"/>
      <w:r w:rsidRPr="00D23ED8">
        <w:rPr>
          <w:rFonts w:ascii="Times New Roman" w:eastAsia="Times New Roman" w:hAnsi="Times New Roman" w:cs="Times New Roman"/>
          <w:sz w:val="24"/>
          <w:szCs w:val="24"/>
        </w:rPr>
        <w:t>programmes</w:t>
      </w:r>
      <w:proofErr w:type="spellEnd"/>
      <w:r w:rsidRPr="00D23ED8">
        <w:rPr>
          <w:rFonts w:ascii="Times New Roman" w:eastAsia="Times New Roman" w:hAnsi="Times New Roman" w:cs="Times New Roman"/>
          <w:sz w:val="24"/>
          <w:szCs w:val="24"/>
        </w:rPr>
        <w:t xml:space="preserve"> of the United Nations and specialized agencies referred to in Economic and Social Council resolution 222 (IX) A 6/ of 15 August 1949;</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(b) To place at the disposal of the Technical Assistance Board full information concerning any technical assistance work which may be done by the United Nations Relief and Works Agency for Palestine Refugees in the Near East, in order that it may be included in the reports submitted by the Technical Assistance Board to the Technical Assistance committee of the Economic and Social Council;</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20. Directs the United Nations Relief and Works Agency for Palestine Refugees in the Near East to consult with the United Nations Conciliation Commission for Palestine in the best interests of their respective tasks, with particular reference to paragraph 11 of General Assembly resolution 194 (III) of 11 December 1948;</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21. Requests the Director to submit to the General Assembly of the United Nations an annual report on the work of the United Nations Relief and Works Agency for Palestine Refugees in the Near East, including an audit of funds, and invites him to submit to the Secretary-General such other reports as the United Nations Relief and Works Agency for Palestine Refugees in the Near East may wish to bring to the attention of Members of the United Nations, or its appropriate organs;</w:t>
      </w:r>
    </w:p>
    <w:p w:rsidR="00D23ED8" w:rsidRPr="00D23ED8" w:rsidRDefault="00D23ED8" w:rsidP="00D23ED8">
      <w:pPr>
        <w:spacing w:before="100" w:beforeAutospacing="1" w:after="100" w:afterAutospacing="1" w:line="240" w:lineRule="auto"/>
        <w:rPr>
          <w:rFonts w:ascii="Times New Roman" w:eastAsia="Times New Roman" w:hAnsi="Times New Roman" w:cs="Times New Roman"/>
          <w:sz w:val="24"/>
          <w:szCs w:val="24"/>
        </w:rPr>
      </w:pPr>
      <w:r w:rsidRPr="00D23ED8">
        <w:rPr>
          <w:rFonts w:ascii="Times New Roman" w:eastAsia="Times New Roman" w:hAnsi="Times New Roman" w:cs="Times New Roman"/>
          <w:sz w:val="24"/>
          <w:szCs w:val="24"/>
        </w:rPr>
        <w:t>22. Instructs the United Nations Conciliation Commission for Palestine to transmit the final report of the Economic Survey Mission, with such comments as it may wish to make, to the Secretary-General for transmission to the Members of the United Nations and to the United Nations Relief and Works Agency for Palestine Refugees in the Near East.</w:t>
      </w:r>
    </w:p>
    <w:p w:rsidR="00884B15" w:rsidRDefault="00884B15"/>
    <w:sectPr w:rsidR="0088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D8"/>
    <w:rsid w:val="00884B15"/>
    <w:rsid w:val="00D2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3D33-626C-4759-97FC-C251CFFC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23E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E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23E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3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D2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10711">
      <w:bodyDiv w:val="1"/>
      <w:marLeft w:val="0"/>
      <w:marRight w:val="0"/>
      <w:marTop w:val="0"/>
      <w:marBottom w:val="0"/>
      <w:divBdr>
        <w:top w:val="none" w:sz="0" w:space="0" w:color="auto"/>
        <w:left w:val="none" w:sz="0" w:space="0" w:color="auto"/>
        <w:bottom w:val="none" w:sz="0" w:space="0" w:color="auto"/>
        <w:right w:val="none" w:sz="0" w:space="0" w:color="auto"/>
      </w:divBdr>
      <w:divsChild>
        <w:div w:id="603147959">
          <w:marLeft w:val="0"/>
          <w:marRight w:val="0"/>
          <w:marTop w:val="0"/>
          <w:marBottom w:val="0"/>
          <w:divBdr>
            <w:top w:val="none" w:sz="0" w:space="0" w:color="auto"/>
            <w:left w:val="none" w:sz="0" w:space="0" w:color="auto"/>
            <w:bottom w:val="none" w:sz="0" w:space="0" w:color="auto"/>
            <w:right w:val="none" w:sz="0" w:space="0" w:color="auto"/>
          </w:divBdr>
          <w:divsChild>
            <w:div w:id="2133787032">
              <w:marLeft w:val="0"/>
              <w:marRight w:val="0"/>
              <w:marTop w:val="0"/>
              <w:marBottom w:val="0"/>
              <w:divBdr>
                <w:top w:val="none" w:sz="0" w:space="0" w:color="auto"/>
                <w:left w:val="none" w:sz="0" w:space="0" w:color="auto"/>
                <w:bottom w:val="none" w:sz="0" w:space="0" w:color="auto"/>
                <w:right w:val="none" w:sz="0" w:space="0" w:color="auto"/>
              </w:divBdr>
              <w:divsChild>
                <w:div w:id="708384009">
                  <w:marLeft w:val="0"/>
                  <w:marRight w:val="0"/>
                  <w:marTop w:val="0"/>
                  <w:marBottom w:val="0"/>
                  <w:divBdr>
                    <w:top w:val="none" w:sz="0" w:space="0" w:color="auto"/>
                    <w:left w:val="none" w:sz="0" w:space="0" w:color="auto"/>
                    <w:bottom w:val="none" w:sz="0" w:space="0" w:color="auto"/>
                    <w:right w:val="none" w:sz="0" w:space="0" w:color="auto"/>
                  </w:divBdr>
                  <w:divsChild>
                    <w:div w:id="1760905222">
                      <w:marLeft w:val="0"/>
                      <w:marRight w:val="0"/>
                      <w:marTop w:val="0"/>
                      <w:marBottom w:val="0"/>
                      <w:divBdr>
                        <w:top w:val="none" w:sz="0" w:space="0" w:color="auto"/>
                        <w:left w:val="none" w:sz="0" w:space="0" w:color="auto"/>
                        <w:bottom w:val="none" w:sz="0" w:space="0" w:color="auto"/>
                        <w:right w:val="none" w:sz="0" w:space="0" w:color="auto"/>
                      </w:divBdr>
                      <w:divsChild>
                        <w:div w:id="1908874558">
                          <w:marLeft w:val="0"/>
                          <w:marRight w:val="0"/>
                          <w:marTop w:val="0"/>
                          <w:marBottom w:val="0"/>
                          <w:divBdr>
                            <w:top w:val="none" w:sz="0" w:space="0" w:color="auto"/>
                            <w:left w:val="none" w:sz="0" w:space="0" w:color="auto"/>
                            <w:bottom w:val="none" w:sz="0" w:space="0" w:color="auto"/>
                            <w:right w:val="none" w:sz="0" w:space="0" w:color="auto"/>
                          </w:divBdr>
                          <w:divsChild>
                            <w:div w:id="793064648">
                              <w:marLeft w:val="0"/>
                              <w:marRight w:val="0"/>
                              <w:marTop w:val="0"/>
                              <w:marBottom w:val="0"/>
                              <w:divBdr>
                                <w:top w:val="none" w:sz="0" w:space="0" w:color="auto"/>
                                <w:left w:val="none" w:sz="0" w:space="0" w:color="auto"/>
                                <w:bottom w:val="none" w:sz="0" w:space="0" w:color="auto"/>
                                <w:right w:val="none" w:sz="0" w:space="0" w:color="auto"/>
                              </w:divBdr>
                              <w:divsChild>
                                <w:div w:id="1873570438">
                                  <w:marLeft w:val="0"/>
                                  <w:marRight w:val="0"/>
                                  <w:marTop w:val="0"/>
                                  <w:marBottom w:val="0"/>
                                  <w:divBdr>
                                    <w:top w:val="none" w:sz="0" w:space="0" w:color="auto"/>
                                    <w:left w:val="none" w:sz="0" w:space="0" w:color="auto"/>
                                    <w:bottom w:val="none" w:sz="0" w:space="0" w:color="auto"/>
                                    <w:right w:val="none" w:sz="0" w:space="0" w:color="auto"/>
                                  </w:divBdr>
                                  <w:divsChild>
                                    <w:div w:id="1628463574">
                                      <w:marLeft w:val="0"/>
                                      <w:marRight w:val="0"/>
                                      <w:marTop w:val="0"/>
                                      <w:marBottom w:val="0"/>
                                      <w:divBdr>
                                        <w:top w:val="none" w:sz="0" w:space="0" w:color="auto"/>
                                        <w:left w:val="none" w:sz="0" w:space="0" w:color="auto"/>
                                        <w:bottom w:val="none" w:sz="0" w:space="0" w:color="auto"/>
                                        <w:right w:val="none" w:sz="0" w:space="0" w:color="auto"/>
                                      </w:divBdr>
                                      <w:divsChild>
                                        <w:div w:id="4441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2017-03-13T08:20:00Z</dcterms:created>
  <dcterms:modified xsi:type="dcterms:W3CDTF">2017-03-13T08:20:00Z</dcterms:modified>
</cp:coreProperties>
</file>