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42367480" w14:textId="11C9700F" w:rsidR="006258ED" w:rsidRDefault="00506878" w:rsidP="006258ED">
      <w:pPr>
        <w:spacing w:after="0"/>
      </w:pPr>
      <w:hyperlink r:id="rId5" w:history="1">
        <w:r w:rsidRPr="00427DC8">
          <w:rPr>
            <w:rStyle w:val="Hyperlink"/>
          </w:rPr>
          <w:t>https://www.un.org/unispal/ngo-action-news-11-may-2018/</w:t>
        </w:r>
      </w:hyperlink>
      <w:r w:rsidR="00826F35">
        <w:t xml:space="preserve"> </w:t>
      </w:r>
      <w:r>
        <w:t xml:space="preserve"> </w:t>
      </w:r>
    </w:p>
    <w:p w14:paraId="7197EBF3" w14:textId="2A762326" w:rsidR="006258ED" w:rsidRPr="006258ED" w:rsidRDefault="006258ED" w:rsidP="006258ED">
      <w:pPr>
        <w:spacing w:after="0"/>
      </w:pPr>
      <w:r>
        <w:t xml:space="preserve">May </w:t>
      </w:r>
      <w:r w:rsidR="00826F35">
        <w:t>1</w:t>
      </w:r>
      <w:r w:rsidR="00506878">
        <w:t>1</w:t>
      </w:r>
      <w:r>
        <w:t>, 2018</w:t>
      </w:r>
    </w:p>
    <w:p w14:paraId="65CC807A" w14:textId="77777777" w:rsidR="006258ED" w:rsidRDefault="006258ED" w:rsidP="006258ED">
      <w:pPr>
        <w:spacing w:after="0"/>
      </w:pPr>
    </w:p>
    <w:p w14:paraId="14AD6578" w14:textId="225A8419"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826F35">
        <w:rPr>
          <w:rFonts w:ascii="Roboto" w:eastAsia="Times New Roman" w:hAnsi="Roboto"/>
          <w:b/>
          <w:bCs/>
          <w:color w:val="000000"/>
          <w:sz w:val="21"/>
          <w:szCs w:val="21"/>
        </w:rPr>
        <w:t>1</w:t>
      </w:r>
      <w:r w:rsidR="00506878">
        <w:rPr>
          <w:rFonts w:ascii="Roboto" w:eastAsia="Times New Roman" w:hAnsi="Roboto"/>
          <w:b/>
          <w:bCs/>
          <w:color w:val="000000"/>
          <w:sz w:val="21"/>
          <w:szCs w:val="21"/>
        </w:rPr>
        <w:t>1</w:t>
      </w:r>
      <w:r w:rsidRPr="006258ED">
        <w:rPr>
          <w:rFonts w:ascii="Roboto" w:eastAsia="Times New Roman" w:hAnsi="Roboto"/>
          <w:b/>
          <w:bCs/>
          <w:color w:val="000000"/>
          <w:sz w:val="21"/>
          <w:szCs w:val="21"/>
        </w:rPr>
        <w:t xml:space="preserve"> May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17A6007C"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11 May 2018</w:t>
      </w:r>
    </w:p>
    <w:p w14:paraId="566D47FF"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 Middle East</w:t>
      </w:r>
    </w:p>
    <w:p w14:paraId="396FEF42" w14:textId="77777777" w:rsidR="00506878" w:rsidRPr="00506878" w:rsidRDefault="00506878" w:rsidP="00506878">
      <w:pPr>
        <w:numPr>
          <w:ilvl w:val="0"/>
          <w:numId w:val="12"/>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11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"https://akevot.org.il/en/news-item/insurance-political-risk-akevots-new-research-released?pager_page=2"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Akevot</w:t>
      </w:r>
      <w:proofErr w:type="spellEnd"/>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released a research of archival records from the Israeli government showing the “financial safety” provided to commercial companies and settlement agencies beyond the Green Line. The report “Insurance against political risk” denounces the government’s guarantee to investors against evacuation from OPT and Palestinian boycott policies.</w:t>
      </w:r>
    </w:p>
    <w:p w14:paraId="163A86DA" w14:textId="77777777" w:rsidR="00506878" w:rsidRPr="00506878" w:rsidRDefault="00506878" w:rsidP="00506878">
      <w:pPr>
        <w:numPr>
          <w:ilvl w:val="0"/>
          <w:numId w:val="12"/>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11 May, </w:t>
      </w:r>
      <w:hyperlink r:id="rId6" w:history="1">
        <w:r w:rsidRPr="00506878">
          <w:rPr>
            <w:rFonts w:ascii="Roboto" w:eastAsia="Times New Roman" w:hAnsi="Roboto"/>
            <w:color w:val="03A9F4"/>
            <w:sz w:val="21"/>
            <w:szCs w:val="21"/>
            <w:u w:val="single"/>
          </w:rPr>
          <w:t>Palestinian Human Rights Organizations (PHROC)</w:t>
        </w:r>
      </w:hyperlink>
      <w:r w:rsidRPr="00506878">
        <w:rPr>
          <w:rFonts w:ascii="Roboto" w:eastAsia="Times New Roman" w:hAnsi="Roboto"/>
          <w:color w:val="000000"/>
          <w:sz w:val="21"/>
          <w:szCs w:val="21"/>
        </w:rPr>
        <w:t xml:space="preserve"> including </w:t>
      </w:r>
      <w:proofErr w:type="spellStart"/>
      <w:r w:rsidRPr="00506878">
        <w:rPr>
          <w:rFonts w:ascii="Roboto" w:eastAsia="Times New Roman" w:hAnsi="Roboto"/>
          <w:color w:val="000000"/>
          <w:sz w:val="21"/>
          <w:szCs w:val="21"/>
        </w:rPr>
        <w:t>Adameer</w:t>
      </w:r>
      <w:proofErr w:type="spellEnd"/>
      <w:r w:rsidRPr="00506878">
        <w:rPr>
          <w:rFonts w:ascii="Roboto" w:eastAsia="Times New Roman" w:hAnsi="Roboto"/>
          <w:color w:val="000000"/>
          <w:sz w:val="21"/>
          <w:szCs w:val="21"/>
        </w:rPr>
        <w:t xml:space="preserve">,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Ramallah Center for Human Rights Studies, and BADIL issued a joint statement, ahead of the Nakba commemoration, demanding the end of the ongoing Nakba. PHROC requested the international community to take meas</w:t>
      </w:r>
      <w:bookmarkStart w:id="0" w:name="_GoBack"/>
      <w:bookmarkEnd w:id="0"/>
      <w:r w:rsidRPr="00506878">
        <w:rPr>
          <w:rFonts w:ascii="Roboto" w:eastAsia="Times New Roman" w:hAnsi="Roboto"/>
          <w:color w:val="000000"/>
          <w:sz w:val="21"/>
          <w:szCs w:val="21"/>
        </w:rPr>
        <w:t>ures to ensure Israel’s compliance with its obligations under international law and to ensure regular funding for UNRWA.</w:t>
      </w:r>
    </w:p>
    <w:p w14:paraId="5E5424CC"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10 May, Al-Haq,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xml:space="preserve"> Centre for Human Rights and </w:t>
      </w:r>
      <w:proofErr w:type="spellStart"/>
      <w:r w:rsidRPr="00506878">
        <w:rPr>
          <w:rFonts w:ascii="Roboto" w:eastAsia="Times New Roman" w:hAnsi="Roboto"/>
          <w:color w:val="000000"/>
          <w:sz w:val="21"/>
          <w:szCs w:val="21"/>
        </w:rPr>
        <w:t>Adalah</w:t>
      </w:r>
      <w:proofErr w:type="spellEnd"/>
      <w:r w:rsidRPr="00506878">
        <w:rPr>
          <w:rFonts w:ascii="Roboto" w:eastAsia="Times New Roman" w:hAnsi="Roboto"/>
          <w:color w:val="000000"/>
          <w:sz w:val="21"/>
          <w:szCs w:val="21"/>
        </w:rPr>
        <w:t>-The Legal Center for Arab Minority Rights in Israel issued </w:t>
      </w:r>
      <w:hyperlink r:id="rId7" w:history="1">
        <w:r w:rsidRPr="00506878">
          <w:rPr>
            <w:rFonts w:ascii="Roboto" w:eastAsia="Times New Roman" w:hAnsi="Roboto"/>
            <w:color w:val="03A9F4"/>
            <w:sz w:val="21"/>
            <w:szCs w:val="21"/>
            <w:u w:val="single"/>
          </w:rPr>
          <w:t>an open letter to the UN Secretary-General and the UN High Commissioner for Human Rights</w:t>
        </w:r>
      </w:hyperlink>
      <w:r w:rsidRPr="00506878">
        <w:rPr>
          <w:rFonts w:ascii="Roboto" w:eastAsia="Times New Roman" w:hAnsi="Roboto"/>
          <w:color w:val="000000"/>
          <w:sz w:val="21"/>
          <w:szCs w:val="21"/>
        </w:rPr>
        <w:t> urging them to condemn the killings of Palestinians in the Gaza Strip since 30 March; to establish an independent investigation into Israel’s use of live ammunition; and to urge the convening of a special session of the Human Rights Council to address the violations.</w:t>
      </w:r>
    </w:p>
    <w:p w14:paraId="5D148A83"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10 May, human rights organizations including Al-Haq, </w:t>
      </w:r>
      <w:proofErr w:type="spellStart"/>
      <w:r w:rsidRPr="00506878">
        <w:rPr>
          <w:rFonts w:ascii="Roboto" w:eastAsia="Times New Roman" w:hAnsi="Roboto"/>
          <w:color w:val="000000"/>
          <w:sz w:val="21"/>
          <w:szCs w:val="21"/>
        </w:rPr>
        <w:t>Adameer</w:t>
      </w:r>
      <w:proofErr w:type="spellEnd"/>
      <w:r w:rsidRPr="00506878">
        <w:rPr>
          <w:rFonts w:ascii="Roboto" w:eastAsia="Times New Roman" w:hAnsi="Roboto"/>
          <w:color w:val="000000"/>
          <w:sz w:val="21"/>
          <w:szCs w:val="21"/>
        </w:rPr>
        <w:t>, Jerusalem Legal Aid and Human Rights Center (JLAC), BADIL made </w:t>
      </w:r>
      <w:hyperlink r:id="rId8" w:history="1">
        <w:r w:rsidRPr="00506878">
          <w:rPr>
            <w:rFonts w:ascii="Roboto" w:eastAsia="Times New Roman" w:hAnsi="Roboto"/>
            <w:color w:val="03A9F4"/>
            <w:sz w:val="21"/>
            <w:szCs w:val="21"/>
            <w:u w:val="single"/>
          </w:rPr>
          <w:t>a joint call on the international community</w:t>
        </w:r>
      </w:hyperlink>
      <w:r w:rsidRPr="00506878">
        <w:rPr>
          <w:rFonts w:ascii="Roboto" w:eastAsia="Times New Roman" w:hAnsi="Roboto"/>
          <w:color w:val="000000"/>
          <w:sz w:val="21"/>
          <w:szCs w:val="21"/>
        </w:rPr>
        <w:t> to “take immediate action to stop the relocation of foreign embassies to Jerusalem and respect international law.” The NGOs called on States to condemn and resist any attempts by other states to move their embassies to Jerusalem and to refrain from attending the opening ceremony planned for 14 May.</w:t>
      </w:r>
    </w:p>
    <w:p w14:paraId="7812ACB6"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10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"https://www.facebook.com/AdalahEnglish/"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Adalah</w:t>
      </w:r>
      <w:proofErr w:type="spellEnd"/>
      <w:r w:rsidRPr="00506878">
        <w:rPr>
          <w:rFonts w:ascii="Roboto" w:eastAsia="Times New Roman" w:hAnsi="Roboto"/>
          <w:color w:val="03A9F4"/>
          <w:sz w:val="21"/>
          <w:szCs w:val="21"/>
          <w:u w:val="single"/>
        </w:rPr>
        <w:t>-The Legal Center for Arab Minority Rights</w:t>
      </w:r>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announced its new exhibit “Nakba 70: The Faces and Spaces Behind the Cases”. The exhibition is scheduled to open in Haifa on 16 May, in commemoration of Nakba.</w:t>
      </w:r>
    </w:p>
    <w:p w14:paraId="7F78BC3F"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 xml:space="preserve">On 9 May, 16 Israeli human rights organization reacted to the Israeli government’s decision to deport Human Rights Watch Israel and Palestine director, Omar Shakir. The NGOs –including </w:t>
      </w:r>
      <w:proofErr w:type="spellStart"/>
      <w:r w:rsidRPr="00506878">
        <w:rPr>
          <w:rFonts w:ascii="Roboto" w:eastAsia="Times New Roman" w:hAnsi="Roboto"/>
          <w:color w:val="000000"/>
          <w:sz w:val="21"/>
          <w:szCs w:val="21"/>
        </w:rPr>
        <w:t>Adalah</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Akevot</w:t>
      </w:r>
      <w:proofErr w:type="spellEnd"/>
      <w:r w:rsidRPr="00506878">
        <w:rPr>
          <w:rFonts w:ascii="Roboto" w:eastAsia="Times New Roman" w:hAnsi="Roboto"/>
          <w:color w:val="000000"/>
          <w:sz w:val="21"/>
          <w:szCs w:val="21"/>
        </w:rPr>
        <w:t xml:space="preserve">, Breaking the Silence, </w:t>
      </w:r>
      <w:proofErr w:type="spellStart"/>
      <w:r w:rsidRPr="00506878">
        <w:rPr>
          <w:rFonts w:ascii="Roboto" w:eastAsia="Times New Roman" w:hAnsi="Roboto"/>
          <w:color w:val="000000"/>
          <w:sz w:val="21"/>
          <w:szCs w:val="21"/>
        </w:rPr>
        <w:t>B’Tselem</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Ir</w:t>
      </w:r>
      <w:proofErr w:type="spellEnd"/>
      <w:r w:rsidRPr="00506878">
        <w:rPr>
          <w:rFonts w:ascii="Roboto" w:eastAsia="Times New Roman" w:hAnsi="Roboto"/>
          <w:color w:val="000000"/>
          <w:sz w:val="21"/>
          <w:szCs w:val="21"/>
        </w:rPr>
        <w:t xml:space="preserve"> </w:t>
      </w:r>
      <w:proofErr w:type="spellStart"/>
      <w:r w:rsidRPr="00506878">
        <w:rPr>
          <w:rFonts w:ascii="Roboto" w:eastAsia="Times New Roman" w:hAnsi="Roboto"/>
          <w:color w:val="000000"/>
          <w:sz w:val="21"/>
          <w:szCs w:val="21"/>
        </w:rPr>
        <w:t>Amim</w:t>
      </w:r>
      <w:proofErr w:type="spellEnd"/>
      <w:r w:rsidRPr="00506878">
        <w:rPr>
          <w:rFonts w:ascii="Roboto" w:eastAsia="Times New Roman" w:hAnsi="Roboto"/>
          <w:color w:val="000000"/>
          <w:sz w:val="21"/>
          <w:szCs w:val="21"/>
        </w:rPr>
        <w:t xml:space="preserve"> and Gisha – issued a </w:t>
      </w:r>
      <w:hyperlink r:id="rId9" w:history="1">
        <w:r w:rsidRPr="00506878">
          <w:rPr>
            <w:rFonts w:ascii="Roboto" w:eastAsia="Times New Roman" w:hAnsi="Roboto"/>
            <w:color w:val="03A9F4"/>
            <w:sz w:val="21"/>
            <w:szCs w:val="21"/>
            <w:u w:val="single"/>
          </w:rPr>
          <w:t>joint statement</w:t>
        </w:r>
      </w:hyperlink>
      <w:r w:rsidRPr="00506878">
        <w:rPr>
          <w:rFonts w:ascii="Roboto" w:eastAsia="Times New Roman" w:hAnsi="Roboto"/>
          <w:color w:val="000000"/>
          <w:sz w:val="21"/>
          <w:szCs w:val="21"/>
        </w:rPr>
        <w:t> saying that “neither closing the borders to human rights groups nor other Israeli measures […] will deter us, or them from reporting human rights violations […].”</w:t>
      </w:r>
    </w:p>
    <w:p w14:paraId="55DAC016"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8 May, </w:t>
      </w:r>
      <w:proofErr w:type="spellStart"/>
      <w:r w:rsidRPr="00506878">
        <w:rPr>
          <w:rFonts w:ascii="Roboto" w:eastAsia="Times New Roman" w:hAnsi="Roboto"/>
          <w:color w:val="000000"/>
          <w:sz w:val="21"/>
          <w:szCs w:val="21"/>
        </w:rPr>
        <w:fldChar w:fldCharType="begin"/>
      </w:r>
      <w:r w:rsidRPr="00506878">
        <w:rPr>
          <w:rFonts w:ascii="Roboto" w:eastAsia="Times New Roman" w:hAnsi="Roboto"/>
          <w:color w:val="000000"/>
          <w:sz w:val="21"/>
          <w:szCs w:val="21"/>
        </w:rPr>
        <w:instrText xml:space="preserve"> HYPERLINK "http://www.addameer.org/news/joint-monthly-report-551-palestinians-were-arrested-month-april-2018" </w:instrText>
      </w:r>
      <w:r w:rsidRPr="00506878">
        <w:rPr>
          <w:rFonts w:ascii="Roboto" w:eastAsia="Times New Roman" w:hAnsi="Roboto"/>
          <w:color w:val="000000"/>
          <w:sz w:val="21"/>
          <w:szCs w:val="21"/>
        </w:rPr>
        <w:fldChar w:fldCharType="separate"/>
      </w:r>
      <w:r w:rsidRPr="00506878">
        <w:rPr>
          <w:rFonts w:ascii="Roboto" w:eastAsia="Times New Roman" w:hAnsi="Roboto"/>
          <w:color w:val="03A9F4"/>
          <w:sz w:val="21"/>
          <w:szCs w:val="21"/>
          <w:u w:val="single"/>
        </w:rPr>
        <w:t>Addameer</w:t>
      </w:r>
      <w:proofErr w:type="spellEnd"/>
      <w:r w:rsidRPr="00506878">
        <w:rPr>
          <w:rFonts w:ascii="Roboto" w:eastAsia="Times New Roman" w:hAnsi="Roboto"/>
          <w:color w:val="000000"/>
          <w:sz w:val="21"/>
          <w:szCs w:val="21"/>
        </w:rPr>
        <w:fldChar w:fldCharType="end"/>
      </w:r>
      <w:r w:rsidRPr="00506878">
        <w:rPr>
          <w:rFonts w:ascii="Roboto" w:eastAsia="Times New Roman" w:hAnsi="Roboto"/>
          <w:color w:val="000000"/>
          <w:sz w:val="21"/>
          <w:szCs w:val="21"/>
        </w:rPr>
        <w:t> published its monthly report on Palestinians’ arrests and detention by Israel. The report also touches on the ongoing “detention boycott” based on which administrative detainees have begun to refuse to attend court proceedings.</w:t>
      </w:r>
    </w:p>
    <w:p w14:paraId="4407E7EE"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lastRenderedPageBreak/>
        <w:t>On 6 May, in celebration of the World Press Freedom Day, the </w:t>
      </w:r>
      <w:hyperlink r:id="rId10" w:history="1">
        <w:r w:rsidRPr="00506878">
          <w:rPr>
            <w:rFonts w:ascii="Roboto" w:eastAsia="Times New Roman" w:hAnsi="Roboto"/>
            <w:color w:val="03A9F4"/>
            <w:sz w:val="21"/>
            <w:szCs w:val="21"/>
            <w:u w:val="single"/>
          </w:rPr>
          <w:t>Palestinian Centre for Human Rights (PCHR)</w:t>
        </w:r>
      </w:hyperlink>
      <w:r w:rsidRPr="00506878">
        <w:rPr>
          <w:rFonts w:ascii="Roboto" w:eastAsia="Times New Roman" w:hAnsi="Roboto"/>
          <w:color w:val="000000"/>
          <w:sz w:val="21"/>
          <w:szCs w:val="21"/>
        </w:rPr>
        <w:t> organized the campaign “No to targeting the truth” in Gaza and released two reports on Israel’s violations of the freedom of opinion and expression against the media and activists and their deliberate targeting, killing and wounding.</w:t>
      </w:r>
    </w:p>
    <w:p w14:paraId="7E596A6D" w14:textId="77777777" w:rsidR="00506878" w:rsidRPr="00506878" w:rsidRDefault="00506878" w:rsidP="00506878">
      <w:pPr>
        <w:numPr>
          <w:ilvl w:val="0"/>
          <w:numId w:val="14"/>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4 May, </w:t>
      </w:r>
      <w:hyperlink r:id="rId11" w:history="1">
        <w:r w:rsidRPr="00506878">
          <w:rPr>
            <w:rFonts w:ascii="Roboto" w:eastAsia="Times New Roman" w:hAnsi="Roboto"/>
            <w:color w:val="03A9F4"/>
            <w:sz w:val="21"/>
            <w:szCs w:val="21"/>
            <w:u w:val="single"/>
          </w:rPr>
          <w:t xml:space="preserve">Al </w:t>
        </w:r>
        <w:proofErr w:type="spellStart"/>
        <w:r w:rsidRPr="00506878">
          <w:rPr>
            <w:rFonts w:ascii="Roboto" w:eastAsia="Times New Roman" w:hAnsi="Roboto"/>
            <w:color w:val="03A9F4"/>
            <w:sz w:val="21"/>
            <w:szCs w:val="21"/>
            <w:u w:val="single"/>
          </w:rPr>
          <w:t>Mezan</w:t>
        </w:r>
        <w:proofErr w:type="spellEnd"/>
        <w:r w:rsidRPr="00506878">
          <w:rPr>
            <w:rFonts w:ascii="Roboto" w:eastAsia="Times New Roman" w:hAnsi="Roboto"/>
            <w:color w:val="03A9F4"/>
            <w:sz w:val="21"/>
            <w:szCs w:val="21"/>
            <w:u w:val="single"/>
          </w:rPr>
          <w:t xml:space="preserve"> Centre for Human Rights</w:t>
        </w:r>
      </w:hyperlink>
      <w:r w:rsidRPr="00506878">
        <w:rPr>
          <w:rFonts w:ascii="Roboto" w:eastAsia="Times New Roman" w:hAnsi="Roboto"/>
          <w:color w:val="000000"/>
          <w:sz w:val="21"/>
          <w:szCs w:val="21"/>
        </w:rPr>
        <w:t xml:space="preserve"> issued a press release pointing to the Israeli practice of targeting Palestinian journalists and calling for accountability. Al </w:t>
      </w:r>
      <w:proofErr w:type="spellStart"/>
      <w:r w:rsidRPr="00506878">
        <w:rPr>
          <w:rFonts w:ascii="Roboto" w:eastAsia="Times New Roman" w:hAnsi="Roboto"/>
          <w:color w:val="000000"/>
          <w:sz w:val="21"/>
          <w:szCs w:val="21"/>
        </w:rPr>
        <w:t>Mezan</w:t>
      </w:r>
      <w:proofErr w:type="spellEnd"/>
      <w:r w:rsidRPr="00506878">
        <w:rPr>
          <w:rFonts w:ascii="Roboto" w:eastAsia="Times New Roman" w:hAnsi="Roboto"/>
          <w:color w:val="000000"/>
          <w:sz w:val="21"/>
          <w:szCs w:val="21"/>
        </w:rPr>
        <w:t xml:space="preserve"> denounced Israeli military’s use of lethal and other excessive force in response to protests, as World Press Freedom Day coincides with attacks against the Great March of Return.</w:t>
      </w:r>
      <w:r w:rsidRPr="00506878">
        <w:rPr>
          <w:rFonts w:ascii="Roboto" w:eastAsia="Times New Roman" w:hAnsi="Roboto"/>
          <w:b/>
          <w:bCs/>
          <w:color w:val="000000"/>
          <w:sz w:val="21"/>
          <w:szCs w:val="21"/>
        </w:rPr>
        <w:t> </w:t>
      </w:r>
    </w:p>
    <w:p w14:paraId="4754D70D"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North America</w:t>
      </w:r>
    </w:p>
    <w:p w14:paraId="1CCAE684" w14:textId="77777777" w:rsidR="00506878" w:rsidRPr="00506878" w:rsidRDefault="00506878" w:rsidP="00506878">
      <w:pPr>
        <w:numPr>
          <w:ilvl w:val="0"/>
          <w:numId w:val="15"/>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8 May, </w:t>
      </w:r>
      <w:hyperlink r:id="rId12" w:history="1">
        <w:r w:rsidRPr="00506878">
          <w:rPr>
            <w:rFonts w:ascii="Roboto" w:eastAsia="Times New Roman" w:hAnsi="Roboto"/>
            <w:color w:val="03A9F4"/>
            <w:sz w:val="21"/>
            <w:szCs w:val="21"/>
            <w:u w:val="single"/>
          </w:rPr>
          <w:t>Human Rights Watch (HRW)</w:t>
        </w:r>
      </w:hyperlink>
      <w:r w:rsidRPr="00506878">
        <w:rPr>
          <w:rFonts w:ascii="Roboto" w:eastAsia="Times New Roman" w:hAnsi="Roboto"/>
          <w:color w:val="000000"/>
          <w:sz w:val="21"/>
          <w:szCs w:val="21"/>
        </w:rPr>
        <w:t> denounced Israel’s order to deport one of its officials, Omar Shakir. The Human Rights Watch Israel and Palestine director was ordered to leave the country after his work permit was revoked. The organization stated that this was “not about Shakir, but rather about muzzling Human Rights Watch and shutting down criticism of Israel’s rights record.” It requested Israel to reverse the decision and has retained counsel to challenge it before an Israeli court.</w:t>
      </w:r>
    </w:p>
    <w:p w14:paraId="2EFA12CC" w14:textId="77777777" w:rsidR="00506878" w:rsidRPr="00506878" w:rsidRDefault="00506878" w:rsidP="00506878">
      <w:pPr>
        <w:shd w:val="clear" w:color="auto" w:fill="FFFFFF"/>
        <w:spacing w:after="300" w:line="240" w:lineRule="auto"/>
        <w:rPr>
          <w:rFonts w:ascii="Roboto" w:eastAsia="Times New Roman" w:hAnsi="Roboto"/>
          <w:color w:val="000000"/>
          <w:sz w:val="21"/>
          <w:szCs w:val="21"/>
        </w:rPr>
      </w:pPr>
      <w:r w:rsidRPr="00506878">
        <w:rPr>
          <w:rFonts w:ascii="Roboto" w:eastAsia="Times New Roman" w:hAnsi="Roboto"/>
          <w:b/>
          <w:bCs/>
          <w:color w:val="000000"/>
          <w:sz w:val="21"/>
          <w:szCs w:val="21"/>
        </w:rPr>
        <w:t>United Nations</w:t>
      </w:r>
    </w:p>
    <w:p w14:paraId="4AAFE277" w14:textId="77777777" w:rsidR="00506878" w:rsidRPr="00506878" w:rsidRDefault="00506878" w:rsidP="00506878">
      <w:pPr>
        <w:numPr>
          <w:ilvl w:val="0"/>
          <w:numId w:val="16"/>
        </w:numPr>
        <w:shd w:val="clear" w:color="auto" w:fill="FFFFFF"/>
        <w:spacing w:before="100" w:beforeAutospacing="1" w:after="150" w:line="240" w:lineRule="auto"/>
        <w:rPr>
          <w:rFonts w:ascii="Roboto" w:eastAsia="Times New Roman" w:hAnsi="Roboto"/>
          <w:color w:val="000000"/>
          <w:sz w:val="21"/>
          <w:szCs w:val="21"/>
        </w:rPr>
      </w:pPr>
      <w:r w:rsidRPr="00506878">
        <w:rPr>
          <w:rFonts w:ascii="Roboto" w:eastAsia="Times New Roman" w:hAnsi="Roboto"/>
          <w:color w:val="000000"/>
          <w:sz w:val="21"/>
          <w:szCs w:val="21"/>
        </w:rPr>
        <w:t>On 9 May, the </w:t>
      </w:r>
      <w:hyperlink r:id="rId13" w:history="1">
        <w:r w:rsidRPr="00506878">
          <w:rPr>
            <w:rFonts w:ascii="Roboto" w:eastAsia="Times New Roman" w:hAnsi="Roboto"/>
            <w:color w:val="03A9F4"/>
            <w:sz w:val="21"/>
            <w:szCs w:val="21"/>
            <w:u w:val="single"/>
          </w:rPr>
          <w:t>UN Office for the Coordination of Humanitarian Affairs</w:t>
        </w:r>
      </w:hyperlink>
      <w:r w:rsidRPr="00506878">
        <w:rPr>
          <w:rFonts w:ascii="Roboto" w:eastAsia="Times New Roman" w:hAnsi="Roboto"/>
          <w:color w:val="000000"/>
          <w:sz w:val="21"/>
          <w:szCs w:val="21"/>
        </w:rPr>
        <w:t> (OCHA) published a “Humanitarian snapshot: mass casualties in the context of demonstrations in the Gaza Strip”. The report lists the large number of casualties among unarmed protestors during the Great March of Return. It enumerates key humanitarian needs, e.g. the rapid deployment of medical teams and provision of essential drugs; legal aid; and mental health and psychological support.</w:t>
      </w:r>
    </w:p>
    <w:p w14:paraId="19724D6E" w14:textId="77777777" w:rsidR="006258ED" w:rsidRDefault="006258ED" w:rsidP="006258ED">
      <w:pPr>
        <w:spacing w:after="0"/>
      </w:pP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4BB1"/>
    <w:multiLevelType w:val="multilevel"/>
    <w:tmpl w:val="0E98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94C01"/>
    <w:multiLevelType w:val="multilevel"/>
    <w:tmpl w:val="289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10CF"/>
    <w:multiLevelType w:val="multilevel"/>
    <w:tmpl w:val="172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25265"/>
    <w:multiLevelType w:val="multilevel"/>
    <w:tmpl w:val="5D1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C380D"/>
    <w:multiLevelType w:val="multilevel"/>
    <w:tmpl w:val="F666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142E1"/>
    <w:multiLevelType w:val="multilevel"/>
    <w:tmpl w:val="FB3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E0D33"/>
    <w:multiLevelType w:val="multilevel"/>
    <w:tmpl w:val="2FFE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B0404"/>
    <w:multiLevelType w:val="multilevel"/>
    <w:tmpl w:val="861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FB204B"/>
    <w:multiLevelType w:val="multilevel"/>
    <w:tmpl w:val="2D7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75CE0"/>
    <w:multiLevelType w:val="multilevel"/>
    <w:tmpl w:val="A124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num>
  <w:num w:numId="3">
    <w:abstractNumId w:val="7"/>
  </w:num>
  <w:num w:numId="4">
    <w:abstractNumId w:val="0"/>
  </w:num>
  <w:num w:numId="5">
    <w:abstractNumId w:val="13"/>
  </w:num>
  <w:num w:numId="6">
    <w:abstractNumId w:val="12"/>
  </w:num>
  <w:num w:numId="7">
    <w:abstractNumId w:val="4"/>
  </w:num>
  <w:num w:numId="8">
    <w:abstractNumId w:val="5"/>
  </w:num>
  <w:num w:numId="9">
    <w:abstractNumId w:val="1"/>
  </w:num>
  <w:num w:numId="10">
    <w:abstractNumId w:val="10"/>
  </w:num>
  <w:num w:numId="11">
    <w:abstractNumId w:val="3"/>
  </w:num>
  <w:num w:numId="12">
    <w:abstractNumId w:val="6"/>
  </w:num>
  <w:num w:numId="13">
    <w:abstractNumId w:val="14"/>
  </w:num>
  <w:num w:numId="14">
    <w:abstractNumId w:val="2"/>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0B78AB"/>
    <w:rsid w:val="00506878"/>
    <w:rsid w:val="006258ED"/>
    <w:rsid w:val="00826F35"/>
    <w:rsid w:val="009E74FA"/>
    <w:rsid w:val="00CB7618"/>
    <w:rsid w:val="00D00569"/>
    <w:rsid w:val="00D7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097">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88626085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976">
      <w:bodyDiv w:val="1"/>
      <w:marLeft w:val="0"/>
      <w:marRight w:val="0"/>
      <w:marTop w:val="0"/>
      <w:marBottom w:val="0"/>
      <w:divBdr>
        <w:top w:val="none" w:sz="0" w:space="0" w:color="auto"/>
        <w:left w:val="none" w:sz="0" w:space="0" w:color="auto"/>
        <w:bottom w:val="none" w:sz="0" w:space="0" w:color="auto"/>
        <w:right w:val="none" w:sz="0" w:space="0" w:color="auto"/>
      </w:divBdr>
    </w:div>
    <w:div w:id="21230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images/thumbnails/images/stories/Images/Embassy%20Move%20Jerusalem%20Statement_10%20May%202018_Full_FINAL.pdf" TargetMode="External"/><Relationship Id="rId13" Type="http://schemas.openxmlformats.org/officeDocument/2006/relationships/hyperlink" Target="https://www.ochaopt.org/content/humanitarian-snapshot-mass-casualties-context-demonstrations-gaza-strip-2" TargetMode="External"/><Relationship Id="rId3" Type="http://schemas.openxmlformats.org/officeDocument/2006/relationships/settings" Target="settings.xml"/><Relationship Id="rId7" Type="http://schemas.openxmlformats.org/officeDocument/2006/relationships/hyperlink" Target="http://www.alhaq.org/images/thumbnails/images/stories/Images/Joint%20Open%20Letter%20on%20the%20United%20Nations%20on%20the%20Human%20Rights%20Situation%20in%20Palestine_10%20May%202018.pdf" TargetMode="External"/><Relationship Id="rId12" Type="http://schemas.openxmlformats.org/officeDocument/2006/relationships/hyperlink" Target="https://www.hrw.org/news/2018/05/08/israel-orders-human-rights-watch-official-depor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l.org/en/publication/press-releases/87-2018/4859-pr-ar-110518-08.html" TargetMode="External"/><Relationship Id="rId11" Type="http://schemas.openxmlformats.org/officeDocument/2006/relationships/hyperlink" Target="http://www.mezan.org/en/post/22802/On+World+Press+Freedom+Day" TargetMode="External"/><Relationship Id="rId5" Type="http://schemas.openxmlformats.org/officeDocument/2006/relationships/hyperlink" Target="https://www.un.org/unispal/ngo-action-news-11-may-2018/" TargetMode="External"/><Relationship Id="rId15" Type="http://schemas.openxmlformats.org/officeDocument/2006/relationships/theme" Target="theme/theme1.xml"/><Relationship Id="rId10" Type="http://schemas.openxmlformats.org/officeDocument/2006/relationships/hyperlink" Target="http://pchrgaza.org/en/?p=10764" TargetMode="External"/><Relationship Id="rId4" Type="http://schemas.openxmlformats.org/officeDocument/2006/relationships/webSettings" Target="webSettings.xml"/><Relationship Id="rId9" Type="http://schemas.openxmlformats.org/officeDocument/2006/relationships/hyperlink" Target="https://www.btselem.org/press_releases/20180509_joint_response_deportation_of_hrw_offic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2018-09-07T21:01:00Z</dcterms:created>
  <dcterms:modified xsi:type="dcterms:W3CDTF">2018-09-07T21:01:00Z</dcterms:modified>
</cp:coreProperties>
</file>