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558A1" w14:textId="0FE5EC7C" w:rsidR="00C25192" w:rsidRDefault="00C2519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5192" w14:paraId="416B75A4" w14:textId="77777777" w:rsidTr="00C25192">
        <w:tc>
          <w:tcPr>
            <w:tcW w:w="9350" w:type="dxa"/>
          </w:tcPr>
          <w:p w14:paraId="6DDA99A5" w14:textId="5A2E861D" w:rsidR="00C25192" w:rsidRDefault="00C25192" w:rsidP="00C25192">
            <w:pPr>
              <w:jc w:val="center"/>
              <w:rPr>
                <w:b/>
                <w:bCs/>
              </w:rPr>
            </w:pPr>
            <w:r w:rsidRPr="004A5182">
              <w:rPr>
                <w:b/>
                <w:bCs/>
              </w:rPr>
              <w:t xml:space="preserve">UN </w:t>
            </w:r>
            <w:r>
              <w:rPr>
                <w:b/>
                <w:bCs/>
              </w:rPr>
              <w:t xml:space="preserve">Human Rights Council </w:t>
            </w:r>
            <w:r w:rsidRPr="004A5182">
              <w:rPr>
                <w:b/>
                <w:bCs/>
              </w:rPr>
              <w:t>“Commission of Inquiry”</w:t>
            </w:r>
            <w:r>
              <w:rPr>
                <w:b/>
                <w:bCs/>
              </w:rPr>
              <w:t xml:space="preserve"> on Israel</w:t>
            </w:r>
          </w:p>
          <w:p w14:paraId="0A7EE6DD" w14:textId="76453836" w:rsidR="00C25192" w:rsidRDefault="00C25192" w:rsidP="00C25192">
            <w:pPr>
              <w:jc w:val="center"/>
            </w:pPr>
            <w:r>
              <w:rPr>
                <w:b/>
                <w:bCs/>
              </w:rPr>
              <w:t xml:space="preserve">created May 27, 2021 by resolution </w:t>
            </w:r>
            <w:r w:rsidRPr="004A5182">
              <w:rPr>
                <w:b/>
                <w:bCs/>
              </w:rPr>
              <w:t>A/HRC/RES/S-30/1</w:t>
            </w:r>
          </w:p>
        </w:tc>
      </w:tr>
    </w:tbl>
    <w:p w14:paraId="248A8FBC" w14:textId="2EAAB044" w:rsidR="00C25192" w:rsidRDefault="00C25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5A14" w14:paraId="4AE82515" w14:textId="77777777" w:rsidTr="004A5182">
        <w:tc>
          <w:tcPr>
            <w:tcW w:w="9350" w:type="dxa"/>
          </w:tcPr>
          <w:p w14:paraId="4C63AD28" w14:textId="77777777" w:rsidR="00B87AC8" w:rsidRDefault="00B87AC8" w:rsidP="00CB5A14">
            <w:pPr>
              <w:rPr>
                <w:b/>
                <w:bCs/>
              </w:rPr>
            </w:pPr>
          </w:p>
          <w:p w14:paraId="5F8F6BBC" w14:textId="77777777" w:rsidR="00CB5A14" w:rsidRDefault="00CB5A14" w:rsidP="00CB5A14">
            <w:r w:rsidRPr="007110AB">
              <w:rPr>
                <w:b/>
                <w:bCs/>
              </w:rPr>
              <w:t>Name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</w:p>
          <w:p w14:paraId="18C4A484" w14:textId="26F6A7C8" w:rsidR="00B87AC8" w:rsidRDefault="00B87AC8" w:rsidP="00CB5A14"/>
        </w:tc>
      </w:tr>
      <w:tr w:rsidR="00CB5A14" w14:paraId="1FFC6AA5" w14:textId="77777777" w:rsidTr="004A5182">
        <w:tc>
          <w:tcPr>
            <w:tcW w:w="9350" w:type="dxa"/>
          </w:tcPr>
          <w:p w14:paraId="52B5D080" w14:textId="77777777" w:rsidR="00B87AC8" w:rsidRDefault="00B87AC8" w:rsidP="00CB5A14">
            <w:pPr>
              <w:rPr>
                <w:b/>
                <w:bCs/>
              </w:rPr>
            </w:pPr>
          </w:p>
          <w:p w14:paraId="147079EF" w14:textId="77777777" w:rsidR="00CB5A14" w:rsidRDefault="00CB5A14" w:rsidP="00CB5A14">
            <w:r w:rsidRPr="007110AB">
              <w:rPr>
                <w:b/>
                <w:bCs/>
              </w:rPr>
              <w:t>Organization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</w:p>
          <w:p w14:paraId="46E37B42" w14:textId="240CA707" w:rsidR="00B87AC8" w:rsidRDefault="00B87AC8" w:rsidP="00CB5A14"/>
        </w:tc>
      </w:tr>
      <w:tr w:rsidR="00CB5A14" w14:paraId="692982DA" w14:textId="77777777" w:rsidTr="004A5182">
        <w:tc>
          <w:tcPr>
            <w:tcW w:w="9350" w:type="dxa"/>
          </w:tcPr>
          <w:p w14:paraId="0B92950C" w14:textId="77777777" w:rsidR="00B87AC8" w:rsidRDefault="00B87AC8" w:rsidP="00CB5A14">
            <w:pPr>
              <w:rPr>
                <w:b/>
                <w:bCs/>
              </w:rPr>
            </w:pPr>
          </w:p>
          <w:p w14:paraId="0D521B37" w14:textId="77777777" w:rsidR="00CB5A14" w:rsidRDefault="007110AB" w:rsidP="00CB5A14">
            <w:r w:rsidRPr="00EA3E7E">
              <w:rPr>
                <w:b/>
                <w:bCs/>
              </w:rPr>
              <w:t>Biography</w:t>
            </w:r>
            <w:r>
              <w:t xml:space="preserve"> (</w:t>
            </w:r>
            <w:r w:rsidR="00EA3E7E" w:rsidRPr="00EA3E7E">
              <w:rPr>
                <w:i/>
                <w:iCs/>
              </w:rPr>
              <w:t>s</w:t>
            </w:r>
            <w:r w:rsidRPr="00EA3E7E">
              <w:rPr>
                <w:i/>
                <w:iCs/>
              </w:rPr>
              <w:t>hor</w:t>
            </w:r>
            <w:r w:rsidR="00EA3E7E" w:rsidRPr="00EA3E7E">
              <w:rPr>
                <w:i/>
                <w:iCs/>
              </w:rPr>
              <w:t>t</w:t>
            </w:r>
            <w:r w:rsidRPr="00EA3E7E">
              <w:rPr>
                <w:i/>
                <w:iCs/>
              </w:rPr>
              <w:t xml:space="preserve"> </w:t>
            </w:r>
            <w:r w:rsidR="00CB5A14" w:rsidRPr="00EA3E7E">
              <w:rPr>
                <w:i/>
                <w:iCs/>
              </w:rPr>
              <w:t xml:space="preserve">description or statement </w:t>
            </w:r>
            <w:r w:rsidRPr="00EA3E7E">
              <w:rPr>
                <w:i/>
                <w:iCs/>
              </w:rPr>
              <w:t>of</w:t>
            </w:r>
            <w:r w:rsidR="00CB5A14" w:rsidRPr="00EA3E7E">
              <w:rPr>
                <w:i/>
                <w:iCs/>
              </w:rPr>
              <w:t xml:space="preserve"> who you are or your credentials</w:t>
            </w:r>
            <w:r w:rsidR="00EA3E7E" w:rsidRPr="00EA3E7E">
              <w:rPr>
                <w:i/>
                <w:iCs/>
              </w:rPr>
              <w:t xml:space="preserve">; </w:t>
            </w:r>
            <w:r w:rsidR="00CB5A14" w:rsidRPr="007110AB">
              <w:rPr>
                <w:i/>
                <w:iCs/>
              </w:rPr>
              <w:t>optional</w:t>
            </w:r>
            <w:r w:rsidR="000208F7" w:rsidRPr="007110AB">
              <w:rPr>
                <w:i/>
                <w:iCs/>
              </w:rPr>
              <w:t xml:space="preserve"> but advisable if</w:t>
            </w:r>
            <w:r w:rsidRPr="007110AB">
              <w:rPr>
                <w:i/>
                <w:iCs/>
              </w:rPr>
              <w:t xml:space="preserve"> identity is not a concern</w:t>
            </w:r>
            <w:r w:rsidR="00CB5A14">
              <w:t>):</w:t>
            </w:r>
          </w:p>
          <w:p w14:paraId="31E2E9A1" w14:textId="116C930D" w:rsidR="00B87AC8" w:rsidRDefault="00B87AC8" w:rsidP="00CB5A14"/>
        </w:tc>
      </w:tr>
      <w:tr w:rsidR="00CB5A14" w14:paraId="16514B25" w14:textId="77777777" w:rsidTr="004A5182">
        <w:tc>
          <w:tcPr>
            <w:tcW w:w="9350" w:type="dxa"/>
          </w:tcPr>
          <w:p w14:paraId="447BEA79" w14:textId="77777777" w:rsidR="00B87AC8" w:rsidRDefault="00B87AC8" w:rsidP="00CB5A14">
            <w:pPr>
              <w:rPr>
                <w:b/>
                <w:bCs/>
              </w:rPr>
            </w:pPr>
          </w:p>
          <w:p w14:paraId="7106B346" w14:textId="21EAB704" w:rsidR="00CB5A14" w:rsidRDefault="00EA3E7E" w:rsidP="00CB5A14">
            <w:r w:rsidRPr="00EA3E7E">
              <w:rPr>
                <w:b/>
                <w:bCs/>
              </w:rPr>
              <w:t>I</w:t>
            </w:r>
            <w:r w:rsidR="00CB5A14" w:rsidRPr="00EA3E7E">
              <w:rPr>
                <w:b/>
                <w:bCs/>
              </w:rPr>
              <w:t>ssue</w:t>
            </w:r>
            <w:r w:rsidRPr="00EA3E7E">
              <w:rPr>
                <w:b/>
                <w:bCs/>
              </w:rPr>
              <w:t>(</w:t>
            </w:r>
            <w:r w:rsidR="00CB5A14" w:rsidRPr="00EA3E7E">
              <w:rPr>
                <w:b/>
                <w:bCs/>
              </w:rPr>
              <w:t>s</w:t>
            </w:r>
            <w:r w:rsidRPr="00EA3E7E">
              <w:rPr>
                <w:b/>
                <w:bCs/>
              </w:rPr>
              <w:t>)</w:t>
            </w:r>
            <w:r w:rsidR="00CB5A14" w:rsidRPr="00EA3E7E">
              <w:rPr>
                <w:b/>
                <w:bCs/>
              </w:rPr>
              <w:t xml:space="preserve"> to which your submission applies</w:t>
            </w:r>
            <w:r w:rsidR="00CB5A14">
              <w:t xml:space="preserve"> (</w:t>
            </w:r>
            <w:r w:rsidRPr="00EA3E7E">
              <w:rPr>
                <w:i/>
                <w:iCs/>
                <w:highlight w:val="yellow"/>
              </w:rPr>
              <w:t>Mandatory;</w:t>
            </w:r>
            <w:r w:rsidRPr="00EA3E7E">
              <w:rPr>
                <w:highlight w:val="yellow"/>
              </w:rPr>
              <w:t xml:space="preserve"> </w:t>
            </w:r>
            <w:r w:rsidRPr="00EA3E7E">
              <w:rPr>
                <w:i/>
                <w:iCs/>
                <w:highlight w:val="yellow"/>
              </w:rPr>
              <w:t xml:space="preserve">choose </w:t>
            </w:r>
            <w:r>
              <w:rPr>
                <w:i/>
                <w:iCs/>
                <w:highlight w:val="yellow"/>
              </w:rPr>
              <w:t>one or more by h</w:t>
            </w:r>
            <w:r w:rsidR="00CB5A14" w:rsidRPr="00314982">
              <w:rPr>
                <w:i/>
                <w:iCs/>
                <w:highlight w:val="yellow"/>
              </w:rPr>
              <w:t>ighlight</w:t>
            </w:r>
            <w:r>
              <w:rPr>
                <w:i/>
                <w:iCs/>
                <w:highlight w:val="yellow"/>
              </w:rPr>
              <w:t>ing</w:t>
            </w:r>
            <w:r w:rsidR="00CB5A14" w:rsidRPr="00314982">
              <w:rPr>
                <w:i/>
                <w:iCs/>
                <w:highlight w:val="yellow"/>
              </w:rPr>
              <w:t xml:space="preserve"> or repeat</w:t>
            </w:r>
            <w:r>
              <w:rPr>
                <w:i/>
                <w:iCs/>
                <w:highlight w:val="yellow"/>
              </w:rPr>
              <w:t>ing</w:t>
            </w:r>
            <w:r w:rsidR="00CB5A14" w:rsidRPr="00314982">
              <w:rPr>
                <w:i/>
                <w:iCs/>
                <w:highlight w:val="yellow"/>
              </w:rPr>
              <w:t xml:space="preserve"> at the top of your submission)</w:t>
            </w:r>
            <w:r w:rsidRPr="00EA3E7E">
              <w:t>:</w:t>
            </w:r>
          </w:p>
          <w:p w14:paraId="29C18DFC" w14:textId="7FBFD7B7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Underlying root causes of recurrent tensions, instability and protraction of conflict in and between the Occupied Palestinian Territory, including East Jerusalem</w:t>
            </w:r>
            <w:r w:rsidR="003F00FA">
              <w:t xml:space="preserve"> </w:t>
            </w:r>
            <w:r w:rsidR="003F00FA" w:rsidRPr="00792635">
              <w:rPr>
                <w:i/>
                <w:iCs/>
              </w:rPr>
              <w:t>[sic]</w:t>
            </w:r>
            <w:r w:rsidR="003F00FA">
              <w:rPr>
                <w:i/>
                <w:iCs/>
              </w:rPr>
              <w:t xml:space="preserve">, </w:t>
            </w:r>
            <w:r w:rsidR="00CB5A14">
              <w:t>and Israel; as well as systematic discrimination and repression based on national, ethnic, racial or religious identity;</w:t>
            </w:r>
            <w:r>
              <w:t>”</w:t>
            </w:r>
            <w:r w:rsidR="008F5C14">
              <w:t xml:space="preserve"> </w:t>
            </w:r>
          </w:p>
          <w:p w14:paraId="587AB72C" w14:textId="1ABEEE5D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Facts and circumstances regarding alleged violations of international humanitarian law and alleged violations and abuses of international human rights law leading up to and since 13 April 2021;</w:t>
            </w:r>
            <w:r>
              <w:t>”</w:t>
            </w:r>
          </w:p>
          <w:p w14:paraId="580647C7" w14:textId="1508A1CA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Identification of those responsible;</w:t>
            </w:r>
            <w:r>
              <w:t>”</w:t>
            </w:r>
          </w:p>
          <w:p w14:paraId="37418023" w14:textId="6BF66FA0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Recommendations on accountability measures, with a view to avoiding and ending impunity and ensuring legal accountability, including individual criminal and command responsibility;</w:t>
            </w:r>
            <w:r>
              <w:t>”</w:t>
            </w:r>
          </w:p>
          <w:p w14:paraId="62FDEC56" w14:textId="0EA094F2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Recommendations on measures to be taken by third States to ensure respect for international humanitarian law in the Occupied Palestinian Territory, including East Jerusalem</w:t>
            </w:r>
            <w:r w:rsidR="003F00FA">
              <w:t xml:space="preserve"> </w:t>
            </w:r>
            <w:r w:rsidR="00792635" w:rsidRPr="00792635">
              <w:rPr>
                <w:i/>
                <w:iCs/>
              </w:rPr>
              <w:t>[sic]</w:t>
            </w:r>
            <w:r w:rsidR="003F00FA">
              <w:rPr>
                <w:i/>
                <w:iCs/>
              </w:rPr>
              <w:t>.</w:t>
            </w:r>
            <w:r>
              <w:t>”</w:t>
            </w:r>
          </w:p>
          <w:p w14:paraId="31940359" w14:textId="3150B1B4" w:rsidR="007C6D59" w:rsidRDefault="007C6D59" w:rsidP="00792635"/>
        </w:tc>
      </w:tr>
      <w:tr w:rsidR="00CB5A14" w14:paraId="2798D6A1" w14:textId="77777777" w:rsidTr="004A5182">
        <w:tc>
          <w:tcPr>
            <w:tcW w:w="9350" w:type="dxa"/>
          </w:tcPr>
          <w:p w14:paraId="315A1C2B" w14:textId="77777777" w:rsidR="00B87AC8" w:rsidRDefault="00B87AC8" w:rsidP="00EA3E7E"/>
          <w:p w14:paraId="7F654A57" w14:textId="4F7855BB" w:rsidR="00167CCF" w:rsidRDefault="00B87AC8" w:rsidP="00FA5B5E">
            <w:pPr>
              <w:rPr>
                <w:b/>
                <w:bCs/>
              </w:rPr>
            </w:pPr>
            <w:r w:rsidRPr="00B87AC8">
              <w:rPr>
                <w:b/>
                <w:bCs/>
              </w:rPr>
              <w:t>Submission:</w:t>
            </w:r>
            <w:r>
              <w:rPr>
                <w:b/>
                <w:bCs/>
              </w:rPr>
              <w:t xml:space="preserve"> </w:t>
            </w:r>
            <w:r w:rsidRPr="00F0201A">
              <w:rPr>
                <w:i/>
                <w:iCs/>
              </w:rPr>
              <w:t>(insert belo</w:t>
            </w:r>
            <w:r w:rsidR="00FA5B5E">
              <w:rPr>
                <w:i/>
                <w:iCs/>
              </w:rPr>
              <w:t>w</w:t>
            </w:r>
            <w:r w:rsidR="008F57C0">
              <w:rPr>
                <w:i/>
                <w:iCs/>
              </w:rPr>
              <w:t xml:space="preserve"> the caveat</w:t>
            </w:r>
            <w:r w:rsidR="00FA5B5E">
              <w:rPr>
                <w:i/>
                <w:iCs/>
              </w:rPr>
              <w:t>)</w:t>
            </w:r>
          </w:p>
          <w:p w14:paraId="48207A45" w14:textId="77777777" w:rsidR="00167CCF" w:rsidRDefault="00167CCF" w:rsidP="00EA3E7E">
            <w:pPr>
              <w:rPr>
                <w:b/>
                <w:bCs/>
              </w:rPr>
            </w:pPr>
          </w:p>
          <w:p w14:paraId="5EDC3ED3" w14:textId="5855874D" w:rsidR="00C61E87" w:rsidRDefault="00C61E87" w:rsidP="00EA3E7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This</w:t>
            </w:r>
            <w:r w:rsidR="0079233C" w:rsidRPr="0079233C">
              <w:rPr>
                <w:b/>
                <w:bCs/>
                <w:i/>
              </w:rPr>
              <w:t xml:space="preserve"> submission does not </w:t>
            </w:r>
            <w:r w:rsidR="003201FF">
              <w:rPr>
                <w:b/>
                <w:bCs/>
                <w:i/>
              </w:rPr>
              <w:t xml:space="preserve">in itself </w:t>
            </w:r>
            <w:r w:rsidR="0079233C" w:rsidRPr="0079233C">
              <w:rPr>
                <w:b/>
                <w:bCs/>
                <w:i/>
              </w:rPr>
              <w:t>constitute</w:t>
            </w:r>
            <w:r>
              <w:rPr>
                <w:b/>
                <w:bCs/>
                <w:i/>
              </w:rPr>
              <w:t xml:space="preserve"> acceptance </w:t>
            </w:r>
            <w:r w:rsidRPr="0079233C">
              <w:rPr>
                <w:b/>
                <w:bCs/>
                <w:i/>
              </w:rPr>
              <w:t>of the legitimacy of the "</w:t>
            </w:r>
            <w:r>
              <w:rPr>
                <w:b/>
                <w:bCs/>
                <w:i/>
              </w:rPr>
              <w:t xml:space="preserve">Commission of </w:t>
            </w:r>
            <w:r w:rsidRPr="0079233C">
              <w:rPr>
                <w:b/>
                <w:bCs/>
                <w:i/>
              </w:rPr>
              <w:t>Inquiry</w:t>
            </w:r>
            <w:r>
              <w:rPr>
                <w:b/>
                <w:bCs/>
                <w:i/>
              </w:rPr>
              <w:t>,</w:t>
            </w:r>
            <w:r w:rsidRPr="0079233C">
              <w:rPr>
                <w:b/>
                <w:bCs/>
                <w:i/>
              </w:rPr>
              <w:t xml:space="preserve">" </w:t>
            </w:r>
            <w:r>
              <w:rPr>
                <w:b/>
                <w:bCs/>
                <w:i/>
              </w:rPr>
              <w:t>including</w:t>
            </w:r>
            <w:r w:rsidRPr="0079233C">
              <w:rPr>
                <w:b/>
                <w:bCs/>
                <w:i/>
              </w:rPr>
              <w:t xml:space="preserve"> its mandate.</w:t>
            </w:r>
          </w:p>
          <w:p w14:paraId="6A7F3CCE" w14:textId="77777777" w:rsidR="00C61E87" w:rsidRDefault="00C61E87" w:rsidP="00EA3E7E">
            <w:pPr>
              <w:rPr>
                <w:b/>
                <w:bCs/>
                <w:i/>
              </w:rPr>
            </w:pPr>
          </w:p>
          <w:p w14:paraId="47BC8DCD" w14:textId="131FA98F" w:rsidR="00B87AC8" w:rsidRPr="00B87AC8" w:rsidRDefault="00B87AC8" w:rsidP="00C61E87">
            <w:pPr>
              <w:rPr>
                <w:b/>
                <w:bCs/>
              </w:rPr>
            </w:pPr>
          </w:p>
        </w:tc>
      </w:tr>
    </w:tbl>
    <w:p w14:paraId="72D23DA4" w14:textId="77777777" w:rsidR="00BD2F94" w:rsidRDefault="00BD2F94"/>
    <w:sectPr w:rsidR="00BD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86A"/>
    <w:multiLevelType w:val="hybridMultilevel"/>
    <w:tmpl w:val="555E876E"/>
    <w:lvl w:ilvl="0" w:tplc="A294A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25F"/>
    <w:multiLevelType w:val="hybridMultilevel"/>
    <w:tmpl w:val="3536BE60"/>
    <w:lvl w:ilvl="0" w:tplc="3F1A2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82"/>
    <w:rsid w:val="000208F7"/>
    <w:rsid w:val="000358FD"/>
    <w:rsid w:val="00060CFC"/>
    <w:rsid w:val="00093760"/>
    <w:rsid w:val="000A7291"/>
    <w:rsid w:val="000C55B1"/>
    <w:rsid w:val="000F6766"/>
    <w:rsid w:val="0012041A"/>
    <w:rsid w:val="00167CCF"/>
    <w:rsid w:val="001C1927"/>
    <w:rsid w:val="002F4042"/>
    <w:rsid w:val="00307003"/>
    <w:rsid w:val="00314982"/>
    <w:rsid w:val="003201FF"/>
    <w:rsid w:val="00322934"/>
    <w:rsid w:val="003F00FA"/>
    <w:rsid w:val="003F51CF"/>
    <w:rsid w:val="003F5739"/>
    <w:rsid w:val="004A5182"/>
    <w:rsid w:val="00580DA4"/>
    <w:rsid w:val="00587F4D"/>
    <w:rsid w:val="005D64B4"/>
    <w:rsid w:val="006A5220"/>
    <w:rsid w:val="006F13B9"/>
    <w:rsid w:val="006F3333"/>
    <w:rsid w:val="007110AB"/>
    <w:rsid w:val="0079233C"/>
    <w:rsid w:val="00792635"/>
    <w:rsid w:val="007B7AC8"/>
    <w:rsid w:val="007C6D59"/>
    <w:rsid w:val="00892767"/>
    <w:rsid w:val="008B67E2"/>
    <w:rsid w:val="008C7CA6"/>
    <w:rsid w:val="008F57C0"/>
    <w:rsid w:val="008F5C14"/>
    <w:rsid w:val="009416CE"/>
    <w:rsid w:val="00A02600"/>
    <w:rsid w:val="00A73E42"/>
    <w:rsid w:val="00AB1AF6"/>
    <w:rsid w:val="00B609DE"/>
    <w:rsid w:val="00B87AC8"/>
    <w:rsid w:val="00B91CC6"/>
    <w:rsid w:val="00BC72F4"/>
    <w:rsid w:val="00BD2F94"/>
    <w:rsid w:val="00BF74A1"/>
    <w:rsid w:val="00C07923"/>
    <w:rsid w:val="00C25192"/>
    <w:rsid w:val="00C61E87"/>
    <w:rsid w:val="00CB5A14"/>
    <w:rsid w:val="00D0366F"/>
    <w:rsid w:val="00D75CE1"/>
    <w:rsid w:val="00DB12DF"/>
    <w:rsid w:val="00DB7DE4"/>
    <w:rsid w:val="00EA3E7E"/>
    <w:rsid w:val="00F0201A"/>
    <w:rsid w:val="00F20876"/>
    <w:rsid w:val="00F222DC"/>
    <w:rsid w:val="00F40FD0"/>
    <w:rsid w:val="00FA5B5E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C57A"/>
  <w15:chartTrackingRefBased/>
  <w15:docId w15:val="{62B3B7DE-3F95-4DCF-8B4F-A3EBB7BF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0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04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04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6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Bayefsky</dc:creator>
  <cp:keywords/>
  <dc:description/>
  <cp:lastModifiedBy>Sarah Willig</cp:lastModifiedBy>
  <cp:revision>2</cp:revision>
  <dcterms:created xsi:type="dcterms:W3CDTF">2022-01-16T15:52:00Z</dcterms:created>
  <dcterms:modified xsi:type="dcterms:W3CDTF">2022-01-16T15:52:00Z</dcterms:modified>
</cp:coreProperties>
</file>