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A0" w:rsidRDefault="00AD45EE" w:rsidP="00895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NGO Action News</w:t>
      </w:r>
    </w:p>
    <w:p w:rsidR="00AD45EE" w:rsidRDefault="003709B7" w:rsidP="00895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24,</w:t>
      </w:r>
      <w:r w:rsidR="00AD4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01E99" w:rsidRDefault="003709B7" w:rsidP="00895A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15E47">
          <w:rPr>
            <w:rStyle w:val="Hyperlink"/>
            <w:rFonts w:ascii="Times New Roman" w:hAnsi="Times New Roman" w:cs="Times New Roman"/>
            <w:sz w:val="24"/>
            <w:szCs w:val="24"/>
          </w:rPr>
          <w:t>https://unispal.un.org/ngoactionnews.nsf/1c0b3ab87dc4f2f8852568f8007759fd/774d9304808daba9852580f1007c835d?OpenDocument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01E99" w:rsidRDefault="00F01E99" w:rsidP="008A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9B7" w:rsidRPr="003709B7" w:rsidRDefault="003709B7" w:rsidP="003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  <w:r w:rsidRPr="0037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9B7" w:rsidRPr="003709B7" w:rsidRDefault="003709B7" w:rsidP="003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In relation to UN Security Council resolution 2334 (2016) on settlements, on 23 March, </w:t>
      </w:r>
      <w:hyperlink r:id="rId6" w:history="1">
        <w:r w:rsidRPr="003709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Amnesty International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referred to the UN Secretary-General’s report to the Council as a “key opportunity to highlight Israel’s ongoing illegal settlement activity and its impact on Palestinians”.</w:t>
      </w: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On 22 and 23 March, the </w:t>
      </w:r>
      <w:hyperlink r:id="rId7" w:history="1">
        <w:r w:rsidRPr="003709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Palestinian Centre for Human Rights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(PCHR) organized a training course for female staff of the Al Aman Shelter for Women in Gaza, focusing on skills and strategies to deal with violence against women. </w:t>
      </w:r>
    </w:p>
    <w:p w:rsidR="003709B7" w:rsidRPr="003709B7" w:rsidRDefault="003709B7" w:rsidP="003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On 22 March, </w:t>
      </w:r>
      <w:hyperlink r:id="rId8" w:history="1">
        <w:r w:rsidRPr="003709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Oxfam International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issued a briefing paper with the title “Treading Water: The Worsening Water Crisis and the Gaza Reconstruction Mechanism”. </w:t>
      </w:r>
    </w:p>
    <w:p w:rsidR="003709B7" w:rsidRPr="003709B7" w:rsidRDefault="003709B7" w:rsidP="0037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Middle East</w:t>
      </w:r>
    </w:p>
    <w:p w:rsidR="003709B7" w:rsidRPr="003709B7" w:rsidRDefault="003709B7" w:rsidP="003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From 8 to 11 May, Al-Haq is organizing an </w:t>
      </w:r>
      <w:hyperlink r:id="rId9" w:history="1">
        <w:r w:rsidRPr="003709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Applied International Law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Orientation Course for international diplomats which will discuss legal frameworks applicable to the Occupied Palestinian Territory and will include field visits. The deadline for applications is 30 April 2017. </w:t>
      </w:r>
    </w:p>
    <w:p w:rsidR="003709B7" w:rsidRPr="003709B7" w:rsidRDefault="003709B7" w:rsidP="003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On 22 March, the Boycott Divestment Sanctions (BDS) movement issued a </w:t>
      </w:r>
      <w:hyperlink r:id="rId10" w:history="1">
        <w:r w:rsidRPr="003709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statement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informing that Omar </w:t>
      </w:r>
      <w:proofErr w:type="spellStart"/>
      <w:r w:rsidRPr="003709B7">
        <w:rPr>
          <w:rFonts w:ascii="Times New Roman" w:eastAsia="Times New Roman" w:hAnsi="Times New Roman" w:cs="Times New Roman"/>
          <w:sz w:val="27"/>
          <w:szCs w:val="27"/>
        </w:rPr>
        <w:t>Barghouti</w:t>
      </w:r>
      <w:proofErr w:type="spellEnd"/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, one of its founders, had been arrested and questioned by the Israel Tax Authority on grounds of alleged tax evasion, and that a travel ban had been imposed on him. </w:t>
      </w:r>
    </w:p>
    <w:p w:rsidR="003709B7" w:rsidRPr="003709B7" w:rsidRDefault="003709B7" w:rsidP="0037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Europe</w:t>
      </w:r>
    </w:p>
    <w:p w:rsidR="003709B7" w:rsidRPr="003709B7" w:rsidRDefault="003709B7" w:rsidP="003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In collaboration with other organizations, on 5 April, the </w:t>
      </w:r>
      <w:hyperlink r:id="rId11" w:history="1">
        <w:r w:rsidRPr="003709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Peace Research Institute Oslo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(PRIO) is hosting a seminar entitled “Palestine: The Threshold from Occupation to Annexation”. </w:t>
      </w: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On 25 March, British medical journal </w:t>
      </w:r>
      <w:r w:rsidRPr="003709B7">
        <w:rPr>
          <w:rFonts w:ascii="Times New Roman" w:eastAsia="Times New Roman" w:hAnsi="Times New Roman" w:cs="Times New Roman"/>
          <w:i/>
          <w:iCs/>
          <w:sz w:val="27"/>
          <w:szCs w:val="27"/>
        </w:rPr>
        <w:t>The Lancet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carried an article about the 8</w:t>
      </w:r>
      <w:r w:rsidRPr="003709B7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2" w:history="1">
        <w:r w:rsidRPr="003709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Lancet Palestinian Health Alliance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(LPHA) Annual Conference held at </w:t>
      </w:r>
      <w:proofErr w:type="spellStart"/>
      <w:r w:rsidRPr="003709B7">
        <w:rPr>
          <w:rFonts w:ascii="Times New Roman" w:eastAsia="Times New Roman" w:hAnsi="Times New Roman" w:cs="Times New Roman"/>
          <w:sz w:val="27"/>
          <w:szCs w:val="27"/>
        </w:rPr>
        <w:t>Birzeit</w:t>
      </w:r>
      <w:proofErr w:type="spellEnd"/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University on 15 and 16 March. </w:t>
      </w:r>
    </w:p>
    <w:p w:rsidR="003709B7" w:rsidRPr="003709B7" w:rsidRDefault="003709B7" w:rsidP="0037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North America</w:t>
      </w:r>
    </w:p>
    <w:p w:rsidR="003709B7" w:rsidRPr="003709B7" w:rsidRDefault="003709B7" w:rsidP="0037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From 4 to 6 June, </w:t>
      </w:r>
      <w:hyperlink r:id="rId13" w:history="1">
        <w:r w:rsidRPr="003709B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Churches for Middle East Peace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(CMEP) is organizing in Washington, D.C. an advocacy event under the theme “50 Years too Long – A Pathway to Peace in Israel and the Occupied Palestinian Territories”. </w:t>
      </w:r>
    </w:p>
    <w:p w:rsidR="003709B7" w:rsidRPr="003709B7" w:rsidRDefault="003709B7" w:rsidP="0037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Symbol" w:eastAsia="Times New Roman" w:hAnsi="Symbol" w:cs="Times New Roman"/>
          <w:sz w:val="27"/>
          <w:szCs w:val="27"/>
        </w:rPr>
        <w:lastRenderedPageBreak/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On 30 April, American Friends of the </w:t>
      </w:r>
      <w:hyperlink r:id="rId14" w:history="1">
        <w:r w:rsidRPr="003709B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Parents Circle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– Families Forum are inviting organizations and individuals to join virtually the Israeli-Palestinian Memorial Day Ceremony (“Sharing the Pain. Building Hope”) in Tel Aviv. </w:t>
      </w:r>
    </w:p>
    <w:p w:rsidR="003709B7" w:rsidRPr="003709B7" w:rsidRDefault="003709B7" w:rsidP="0037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>On 28 March, CMEP held a live webinar (“</w:t>
      </w:r>
      <w:hyperlink r:id="rId15" w:history="1">
        <w:r w:rsidRPr="003709B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Gaza – Searching for Light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”) on Gaza electricity shortages with Tania </w:t>
      </w:r>
      <w:proofErr w:type="spellStart"/>
      <w:r w:rsidRPr="003709B7">
        <w:rPr>
          <w:rFonts w:ascii="Times New Roman" w:eastAsia="Times New Roman" w:hAnsi="Times New Roman" w:cs="Times New Roman"/>
          <w:sz w:val="27"/>
          <w:szCs w:val="27"/>
        </w:rPr>
        <w:t>Hary</w:t>
      </w:r>
      <w:proofErr w:type="spellEnd"/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, Executive Director of Gisha-Legal Centre for Freedom of Movement, and Omar Shaban, Director of </w:t>
      </w:r>
      <w:proofErr w:type="spellStart"/>
      <w:r w:rsidRPr="003709B7">
        <w:rPr>
          <w:rFonts w:ascii="Times New Roman" w:eastAsia="Times New Roman" w:hAnsi="Times New Roman" w:cs="Times New Roman"/>
          <w:sz w:val="27"/>
          <w:szCs w:val="27"/>
        </w:rPr>
        <w:t>PalThink</w:t>
      </w:r>
      <w:proofErr w:type="spellEnd"/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for Strategic Studies. </w:t>
      </w:r>
    </w:p>
    <w:p w:rsidR="003709B7" w:rsidRPr="003709B7" w:rsidRDefault="003709B7" w:rsidP="0037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hyperlink r:id="rId16" w:history="1">
        <w:r w:rsidRPr="003709B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US Campaign for Palestinian Rights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is sponsoring a petition for the release of Issa </w:t>
      </w:r>
      <w:proofErr w:type="spellStart"/>
      <w:r w:rsidRPr="003709B7">
        <w:rPr>
          <w:rFonts w:ascii="Times New Roman" w:eastAsia="Times New Roman" w:hAnsi="Times New Roman" w:cs="Times New Roman"/>
          <w:sz w:val="27"/>
          <w:szCs w:val="27"/>
        </w:rPr>
        <w:t>Amro</w:t>
      </w:r>
      <w:proofErr w:type="spellEnd"/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, Coordinator of Youth against Settlements, a grassroots initiative based in Hebron. </w:t>
      </w:r>
    </w:p>
    <w:p w:rsidR="003709B7" w:rsidRPr="003709B7" w:rsidRDefault="003709B7" w:rsidP="0037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United Nations</w:t>
      </w:r>
    </w:p>
    <w:p w:rsidR="00E075DE" w:rsidRPr="00BA4041" w:rsidRDefault="003709B7" w:rsidP="0037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On 24 March, UN Special Coordinator for the Middle East Peace Process </w:t>
      </w:r>
      <w:proofErr w:type="spellStart"/>
      <w:r w:rsidRPr="003709B7">
        <w:rPr>
          <w:rFonts w:ascii="Times New Roman" w:eastAsia="Times New Roman" w:hAnsi="Times New Roman" w:cs="Times New Roman"/>
          <w:sz w:val="27"/>
          <w:szCs w:val="27"/>
        </w:rPr>
        <w:t>Nickolay</w:t>
      </w:r>
      <w:proofErr w:type="spellEnd"/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709B7">
        <w:rPr>
          <w:rFonts w:ascii="Times New Roman" w:eastAsia="Times New Roman" w:hAnsi="Times New Roman" w:cs="Times New Roman"/>
          <w:sz w:val="27"/>
          <w:szCs w:val="27"/>
        </w:rPr>
        <w:t>Mladenov</w:t>
      </w:r>
      <w:proofErr w:type="spellEnd"/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briefed the Security Council on behalf of the Secretary-General on the implementation of </w:t>
      </w:r>
      <w:hyperlink r:id="rId17" w:history="1">
        <w:r w:rsidRPr="003709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Security Council resolution 2334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On 20 March, Michael </w:t>
      </w:r>
      <w:proofErr w:type="spellStart"/>
      <w:r w:rsidRPr="003709B7">
        <w:rPr>
          <w:rFonts w:ascii="Times New Roman" w:eastAsia="Times New Roman" w:hAnsi="Times New Roman" w:cs="Times New Roman"/>
          <w:sz w:val="27"/>
          <w:szCs w:val="27"/>
        </w:rPr>
        <w:t>Lynk</w:t>
      </w:r>
      <w:proofErr w:type="spellEnd"/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, Special Rapporteur on the situation of human rights in the Palestinian territories occupied since 1967, submitted to the Human Rights Council a report (A/HRC/34/70) with a special focus on the role and challenges faced by </w:t>
      </w:r>
      <w:hyperlink r:id="rId18" w:history="1">
        <w:r w:rsidRPr="003709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human rights defenders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r w:rsidRPr="003709B7">
        <w:rPr>
          <w:rFonts w:ascii="Symbol" w:eastAsia="Times New Roman" w:hAnsi="Symbol" w:cs="Times New Roman"/>
          <w:sz w:val="27"/>
          <w:szCs w:val="27"/>
        </w:rPr>
        <w:t></w:t>
      </w:r>
      <w:r w:rsidRPr="003709B7">
        <w:rPr>
          <w:rFonts w:ascii="Symbol" w:eastAsia="Times New Roman" w:hAnsi="Symbol" w:cs="Times New Roman"/>
          <w:sz w:val="27"/>
          <w:szCs w:val="27"/>
        </w:rPr>
        <w:t>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On 17 March, the Committee on the Exercise of the Inalienable Rights of the Palestinian People hosted Dr. Hanan </w:t>
      </w:r>
      <w:proofErr w:type="spellStart"/>
      <w:r w:rsidRPr="003709B7">
        <w:rPr>
          <w:rFonts w:ascii="Times New Roman" w:eastAsia="Times New Roman" w:hAnsi="Times New Roman" w:cs="Times New Roman"/>
          <w:sz w:val="27"/>
          <w:szCs w:val="27"/>
        </w:rPr>
        <w:t>Ashrawi</w:t>
      </w:r>
      <w:proofErr w:type="spellEnd"/>
      <w:r w:rsidRPr="003709B7">
        <w:rPr>
          <w:rFonts w:ascii="Times New Roman" w:eastAsia="Times New Roman" w:hAnsi="Times New Roman" w:cs="Times New Roman"/>
          <w:sz w:val="27"/>
          <w:szCs w:val="27"/>
        </w:rPr>
        <w:t>, Member of the Executive Committee of the PLO, for an interactive briefing on the margins of the 61</w:t>
      </w:r>
      <w:r w:rsidRPr="003709B7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st</w:t>
      </w:r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 session of the Commission on the Status of Women. </w:t>
      </w:r>
      <w:proofErr w:type="gramStart"/>
      <w:r w:rsidRPr="003709B7">
        <w:rPr>
          <w:rFonts w:ascii="Times New Roman" w:eastAsia="Times New Roman" w:hAnsi="Times New Roman" w:cs="Times New Roman"/>
          <w:sz w:val="27"/>
          <w:szCs w:val="27"/>
        </w:rPr>
        <w:t>The event was moderated by Prof. Anne-Marie Goetz of New York University</w:t>
      </w:r>
      <w:proofErr w:type="gramEnd"/>
      <w:r w:rsidRPr="003709B7">
        <w:rPr>
          <w:rFonts w:ascii="Times New Roman" w:eastAsia="Times New Roman" w:hAnsi="Times New Roman" w:cs="Times New Roman"/>
          <w:sz w:val="27"/>
          <w:szCs w:val="27"/>
        </w:rPr>
        <w:t xml:space="preserve">. Archived video can be viewed </w:t>
      </w:r>
      <w:r w:rsidRPr="003709B7">
        <w:rPr>
          <w:rFonts w:ascii="Times New Roman" w:eastAsia="Times New Roman" w:hAnsi="Times New Roman" w:cs="Times New Roman"/>
          <w:sz w:val="24"/>
          <w:szCs w:val="24"/>
        </w:rPr>
        <w:t>at:</w:t>
      </w:r>
      <w:r w:rsidRPr="003709B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3709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http://www.unmultimedia.org/avlibrary/asset/1851/1851185/</w:t>
        </w:r>
      </w:hyperlink>
      <w:r w:rsidRPr="003709B7">
        <w:rPr>
          <w:rFonts w:ascii="Times New Roman" w:eastAsia="Times New Roman" w:hAnsi="Times New Roman" w:cs="Times New Roman"/>
          <w:sz w:val="27"/>
          <w:szCs w:val="27"/>
        </w:rPr>
        <w:t>.</w:t>
      </w:r>
    </w:p>
    <w:sectPr w:rsidR="00E075DE" w:rsidRPr="00BA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340CE"/>
    <w:multiLevelType w:val="multilevel"/>
    <w:tmpl w:val="BA2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C74CC"/>
    <w:multiLevelType w:val="multilevel"/>
    <w:tmpl w:val="11EC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54"/>
    <w:rsid w:val="00081A77"/>
    <w:rsid w:val="000B0494"/>
    <w:rsid w:val="000D54F1"/>
    <w:rsid w:val="00163C0E"/>
    <w:rsid w:val="001E6771"/>
    <w:rsid w:val="00217953"/>
    <w:rsid w:val="00256CD0"/>
    <w:rsid w:val="003709B7"/>
    <w:rsid w:val="0046578F"/>
    <w:rsid w:val="004B14A6"/>
    <w:rsid w:val="00571BC7"/>
    <w:rsid w:val="00586CBA"/>
    <w:rsid w:val="00715C54"/>
    <w:rsid w:val="007208AA"/>
    <w:rsid w:val="008478E2"/>
    <w:rsid w:val="00895A06"/>
    <w:rsid w:val="008A17A2"/>
    <w:rsid w:val="00A803A0"/>
    <w:rsid w:val="00AD45EE"/>
    <w:rsid w:val="00B847B6"/>
    <w:rsid w:val="00BA4041"/>
    <w:rsid w:val="00BA69BB"/>
    <w:rsid w:val="00BD09DE"/>
    <w:rsid w:val="00D30B2A"/>
    <w:rsid w:val="00E075DE"/>
    <w:rsid w:val="00E90A58"/>
    <w:rsid w:val="00ED6DC0"/>
    <w:rsid w:val="00F01E99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99E1"/>
  <w15:chartTrackingRefBased/>
  <w15:docId w15:val="{9B2130F6-891A-4279-A815-1596CB9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4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D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6DC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A4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A40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ntry-cat">
    <w:name w:val="entry-cat"/>
    <w:basedOn w:val="DefaultParagraphFont"/>
    <w:rsid w:val="00BA4041"/>
  </w:style>
  <w:style w:type="character" w:styleId="Strong">
    <w:name w:val="Strong"/>
    <w:basedOn w:val="DefaultParagraphFont"/>
    <w:uiPriority w:val="22"/>
    <w:qFormat/>
    <w:rsid w:val="00BA4041"/>
    <w:rPr>
      <w:b/>
      <w:bCs/>
    </w:rPr>
  </w:style>
  <w:style w:type="character" w:styleId="Emphasis">
    <w:name w:val="Emphasis"/>
    <w:basedOn w:val="DefaultParagraphFont"/>
    <w:uiPriority w:val="20"/>
    <w:qFormat/>
    <w:rsid w:val="00BA4041"/>
    <w:rPr>
      <w:i/>
      <w:iCs/>
    </w:rPr>
  </w:style>
  <w:style w:type="character" w:customStyle="1" w:styleId="printhtml">
    <w:name w:val="print_html"/>
    <w:basedOn w:val="DefaultParagraphFont"/>
    <w:rsid w:val="00163C0E"/>
  </w:style>
  <w:style w:type="character" w:customStyle="1" w:styleId="printpdf">
    <w:name w:val="print_pdf"/>
    <w:basedOn w:val="DefaultParagraphFont"/>
    <w:rsid w:val="00163C0E"/>
  </w:style>
  <w:style w:type="character" w:customStyle="1" w:styleId="a2akit">
    <w:name w:val="a2a_kit"/>
    <w:basedOn w:val="DefaultParagraphFont"/>
    <w:rsid w:val="00163C0E"/>
  </w:style>
  <w:style w:type="character" w:customStyle="1" w:styleId="a2alabel">
    <w:name w:val="a2a_label"/>
    <w:basedOn w:val="DefaultParagraphFont"/>
    <w:rsid w:val="00163C0E"/>
  </w:style>
  <w:style w:type="character" w:customStyle="1" w:styleId="date-display-single">
    <w:name w:val="date-display-single"/>
    <w:basedOn w:val="DefaultParagraphFont"/>
    <w:rsid w:val="00163C0E"/>
  </w:style>
  <w:style w:type="paragraph" w:customStyle="1" w:styleId="rtejustify">
    <w:name w:val="rtejustify"/>
    <w:basedOn w:val="Normal"/>
    <w:rsid w:val="0016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yline">
    <w:name w:val="byline"/>
    <w:basedOn w:val="Normal"/>
    <w:rsid w:val="0058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58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7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1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am.org/en/research/treading-water-worsening-water-crisis-and-gaza-reconstruction-mechanism" TargetMode="External"/><Relationship Id="rId13" Type="http://schemas.openxmlformats.org/officeDocument/2006/relationships/hyperlink" Target="https://cmepsummit.org/about/" TargetMode="External"/><Relationship Id="rId18" Type="http://schemas.openxmlformats.org/officeDocument/2006/relationships/hyperlink" Target="http://www.ohchr.org/EN/HRBodies/HRC/RegularSessions/Session34/Pages/ListReports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chrgaza.org/en/?p=8953" TargetMode="External"/><Relationship Id="rId12" Type="http://schemas.openxmlformats.org/officeDocument/2006/relationships/hyperlink" Target="http://www.thelancet.com/pdfs/journals/lancet/PIIS0140-6736%2817%2930821-8.pdf" TargetMode="External"/><Relationship Id="rId17" Type="http://schemas.openxmlformats.org/officeDocument/2006/relationships/hyperlink" Target="http://www.unsco.org/Documents/Statements/MSCB/2008/Security%20Council%20Briefing%20-%2024%20March%20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eissa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nesty.org/en/documents/mde15/5952/2017/en/" TargetMode="External"/><Relationship Id="rId11" Type="http://schemas.openxmlformats.org/officeDocument/2006/relationships/hyperlink" Target="https://www.prio.org/Events/Event/?x=8509" TargetMode="External"/><Relationship Id="rId5" Type="http://schemas.openxmlformats.org/officeDocument/2006/relationships/hyperlink" Target="https://unispal.un.org/ngoactionnews.nsf/1c0b3ab87dc4f2f8852568f8007759fd/774d9304808daba9852580f1007c835d?OpenDocument" TargetMode="External"/><Relationship Id="rId15" Type="http://schemas.openxmlformats.org/officeDocument/2006/relationships/hyperlink" Target="http://org2.salsalabs.com/o/5575/p/salsa/event/common/public/?event_KEY=85427" TargetMode="External"/><Relationship Id="rId10" Type="http://schemas.openxmlformats.org/officeDocument/2006/relationships/hyperlink" Target="https://bdsmovement.net/news/bnc-statement-israels-ongoing-campaign-silence-omar-barghouti-repress-bds-movement?utm_content=buffer0bc45&amp;utm_medium=social&amp;utm_source=twitter.com&amp;utm_campaign=buffer" TargetMode="External"/><Relationship Id="rId19" Type="http://schemas.openxmlformats.org/officeDocument/2006/relationships/hyperlink" Target="http://www.unmultimedia.org/avlibrary/asset/1851/185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haq.org/al-haq-center/about-the-center" TargetMode="External"/><Relationship Id="rId14" Type="http://schemas.openxmlformats.org/officeDocument/2006/relationships/hyperlink" Target="http://parentscirclefriends.org/2017memor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2017-09-05T20:55:00Z</dcterms:created>
  <dcterms:modified xsi:type="dcterms:W3CDTF">2017-09-05T20:55:00Z</dcterms:modified>
</cp:coreProperties>
</file>