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100B" w14:textId="77777777" w:rsidR="00E71E6C" w:rsidRPr="00E71E6C" w:rsidRDefault="00E71E6C" w:rsidP="00E71E6C">
      <w:pPr>
        <w:spacing w:after="0" w:line="240" w:lineRule="auto"/>
        <w:jc w:val="center"/>
        <w:rPr>
          <w:rFonts w:ascii="Roboto" w:eastAsia="Times New Roman" w:hAnsi="Roboto" w:cs="Times New Roman"/>
          <w:color w:val="333333"/>
          <w:sz w:val="15"/>
          <w:szCs w:val="15"/>
        </w:rPr>
      </w:pPr>
      <w:r w:rsidRPr="00E71E6C">
        <w:rPr>
          <w:rFonts w:ascii="Roboto" w:eastAsia="Times New Roman" w:hAnsi="Roboto" w:cs="Times New Roman"/>
          <w:color w:val="333333"/>
          <w:sz w:val="15"/>
          <w:szCs w:val="15"/>
        </w:rPr>
        <w:fldChar w:fldCharType="begin"/>
      </w:r>
      <w:r w:rsidRPr="00E71E6C">
        <w:rPr>
          <w:rFonts w:ascii="Roboto" w:eastAsia="Times New Roman" w:hAnsi="Roboto" w:cs="Times New Roman"/>
          <w:color w:val="333333"/>
          <w:sz w:val="15"/>
          <w:szCs w:val="15"/>
        </w:rPr>
        <w:instrText xml:space="preserve"> HYPERLINK "https://www.un.org/unispal" </w:instrText>
      </w:r>
      <w:r w:rsidRPr="00E71E6C">
        <w:rPr>
          <w:rFonts w:ascii="Roboto" w:eastAsia="Times New Roman" w:hAnsi="Roboto" w:cs="Times New Roman"/>
          <w:color w:val="333333"/>
          <w:sz w:val="15"/>
          <w:szCs w:val="15"/>
        </w:rPr>
        <w:fldChar w:fldCharType="separate"/>
      </w:r>
      <w:r w:rsidRPr="00E71E6C">
        <w:rPr>
          <w:rFonts w:ascii="Roboto" w:eastAsia="Times New Roman" w:hAnsi="Roboto" w:cs="Times New Roman"/>
          <w:color w:val="333333"/>
          <w:sz w:val="15"/>
          <w:szCs w:val="15"/>
        </w:rPr>
        <w:t>Home</w:t>
      </w:r>
      <w:r w:rsidRPr="00E71E6C">
        <w:rPr>
          <w:rFonts w:ascii="Roboto" w:eastAsia="Times New Roman" w:hAnsi="Roboto" w:cs="Times New Roman"/>
          <w:color w:val="333333"/>
          <w:sz w:val="15"/>
          <w:szCs w:val="15"/>
        </w:rPr>
        <w:fldChar w:fldCharType="end"/>
      </w:r>
      <w:r w:rsidRPr="00E71E6C">
        <w:rPr>
          <w:rFonts w:ascii="Roboto" w:eastAsia="Times New Roman" w:hAnsi="Roboto" w:cs="Times New Roman"/>
          <w:color w:val="333333"/>
          <w:sz w:val="15"/>
          <w:szCs w:val="15"/>
        </w:rPr>
        <w:t>/NGO Action News – 16 August 2019</w:t>
      </w:r>
    </w:p>
    <w:p w14:paraId="58FB1C6F" w14:textId="77777777" w:rsidR="00E71E6C" w:rsidRPr="00E71E6C" w:rsidRDefault="00E71E6C" w:rsidP="00E71E6C">
      <w:pPr>
        <w:shd w:val="clear" w:color="auto" w:fill="42A9DC"/>
        <w:spacing w:after="420" w:line="405" w:lineRule="atLeast"/>
        <w:jc w:val="right"/>
        <w:outlineLvl w:val="0"/>
        <w:rPr>
          <w:rFonts w:ascii="Roboto" w:eastAsia="Times New Roman" w:hAnsi="Roboto" w:cs="Times New Roman"/>
          <w:color w:val="333333"/>
          <w:kern w:val="36"/>
          <w:sz w:val="27"/>
          <w:szCs w:val="27"/>
        </w:rPr>
      </w:pPr>
      <w:r w:rsidRPr="00E71E6C">
        <w:rPr>
          <w:rFonts w:ascii="Roboto" w:eastAsia="Times New Roman" w:hAnsi="Roboto" w:cs="Times New Roman"/>
          <w:color w:val="333333"/>
          <w:kern w:val="36"/>
          <w:sz w:val="27"/>
          <w:szCs w:val="27"/>
        </w:rPr>
        <w:t>NGO Action News – 16 August 2019</w:t>
      </w:r>
    </w:p>
    <w:p w14:paraId="347EAF23" w14:textId="77777777" w:rsidR="00E71E6C" w:rsidRPr="00E71E6C" w:rsidRDefault="00E71E6C" w:rsidP="00E71E6C">
      <w:pPr>
        <w:shd w:val="clear" w:color="auto" w:fill="008FD5"/>
        <w:spacing w:before="240" w:line="240" w:lineRule="auto"/>
        <w:outlineLvl w:val="0"/>
        <w:rPr>
          <w:rFonts w:ascii="Roboto" w:eastAsia="Times New Roman" w:hAnsi="Roboto" w:cs="Times New Roman"/>
          <w:caps/>
          <w:color w:val="333333"/>
          <w:kern w:val="36"/>
          <w:sz w:val="35"/>
          <w:szCs w:val="35"/>
        </w:rPr>
      </w:pPr>
      <w:r w:rsidRPr="00E71E6C">
        <w:rPr>
          <w:rFonts w:ascii="Roboto" w:eastAsia="Times New Roman" w:hAnsi="Roboto" w:cs="Times New Roman"/>
          <w:caps/>
          <w:color w:val="333333"/>
          <w:kern w:val="36"/>
          <w:sz w:val="35"/>
          <w:szCs w:val="35"/>
        </w:rPr>
        <w:t xml:space="preserve">Civil Society and the </w:t>
      </w:r>
      <w:r w:rsidRPr="00E71E6C">
        <w:rPr>
          <w:rFonts w:ascii="Roboto" w:eastAsia="Times New Roman" w:hAnsi="Roboto" w:cs="Times New Roman"/>
          <w:caps/>
          <w:color w:val="333333"/>
          <w:kern w:val="36"/>
          <w:sz w:val="108"/>
          <w:szCs w:val="108"/>
        </w:rPr>
        <w:t>Question of Palestine</w:t>
      </w:r>
    </w:p>
    <w:p w14:paraId="7B118FE7" w14:textId="77777777" w:rsidR="00E71E6C" w:rsidRPr="00E71E6C" w:rsidRDefault="00E71E6C" w:rsidP="00E71E6C">
      <w:pPr>
        <w:shd w:val="clear" w:color="auto" w:fill="EDF2FC"/>
        <w:spacing w:after="0" w:line="240" w:lineRule="auto"/>
        <w:jc w:val="center"/>
        <w:rPr>
          <w:rFonts w:eastAsia="Times New Roman" w:cs="Times New Roman"/>
          <w:caps/>
          <w:color w:val="A0A0A0"/>
          <w:sz w:val="20"/>
          <w:szCs w:val="20"/>
        </w:rPr>
      </w:pPr>
      <w:r w:rsidRPr="00E71E6C">
        <w:rPr>
          <w:rFonts w:eastAsia="Times New Roman" w:cs="Times New Roman"/>
          <w:caps/>
          <w:color w:val="A0A0A0"/>
          <w:sz w:val="20"/>
          <w:szCs w:val="20"/>
        </w:rPr>
        <w:t>×</w:t>
      </w:r>
    </w:p>
    <w:p w14:paraId="6BCA87FA" w14:textId="77777777" w:rsidR="00E71E6C" w:rsidRPr="00E71E6C" w:rsidRDefault="00E71E6C" w:rsidP="00E71E6C">
      <w:pPr>
        <w:shd w:val="clear" w:color="auto" w:fill="EDF2FC"/>
        <w:spacing w:line="240" w:lineRule="auto"/>
        <w:jc w:val="center"/>
        <w:rPr>
          <w:rFonts w:eastAsia="Times New Roman" w:cs="Times New Roman"/>
          <w:caps/>
          <w:color w:val="A0A0A0"/>
          <w:sz w:val="20"/>
          <w:szCs w:val="20"/>
        </w:rPr>
      </w:pPr>
      <w:r w:rsidRPr="00E71E6C">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E71E6C">
        <w:rPr>
          <w:rFonts w:eastAsia="Times New Roman" w:cs="Times New Roman"/>
          <w:caps/>
          <w:color w:val="A0A0A0"/>
          <w:sz w:val="20"/>
          <w:szCs w:val="20"/>
        </w:rPr>
        <w:t>Palestine .</w:t>
      </w:r>
      <w:proofErr w:type="gramEnd"/>
      <w:r w:rsidRPr="00E71E6C">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14:paraId="53CF73C9" w14:textId="179B6894" w:rsidR="00E71E6C" w:rsidRDefault="00E71E6C" w:rsidP="00E71E6C">
      <w:pPr>
        <w:spacing w:after="300" w:line="240" w:lineRule="auto"/>
        <w:rPr>
          <w:rFonts w:eastAsia="Times New Roman" w:cs="Times New Roman"/>
          <w:b/>
          <w:bCs/>
          <w:color w:val="000000"/>
          <w:szCs w:val="24"/>
        </w:rPr>
      </w:pPr>
      <w:r w:rsidRPr="00E71E6C">
        <w:rPr>
          <w:rFonts w:eastAsia="Times New Roman" w:cs="Times New Roman"/>
          <w:b/>
          <w:bCs/>
          <w:color w:val="000000"/>
          <w:szCs w:val="24"/>
        </w:rPr>
        <w:t>16 August 2019</w:t>
      </w:r>
    </w:p>
    <w:p w14:paraId="4007A280" w14:textId="7A4BFA64" w:rsidR="00E71E6C" w:rsidRPr="00E71E6C" w:rsidRDefault="00E71E6C" w:rsidP="00E71E6C">
      <w:pPr>
        <w:spacing w:after="300" w:line="240" w:lineRule="auto"/>
        <w:rPr>
          <w:rFonts w:eastAsia="Times New Roman" w:cs="Times New Roman"/>
          <w:color w:val="000000"/>
          <w:szCs w:val="24"/>
        </w:rPr>
      </w:pPr>
      <w:r w:rsidRPr="00E71E6C">
        <w:rPr>
          <w:rFonts w:eastAsia="Times New Roman" w:cs="Times New Roman"/>
          <w:color w:val="000000"/>
          <w:szCs w:val="24"/>
        </w:rPr>
        <w:t>https://www.un.org/unispal/ngo-action-news-16-august-2019/</w:t>
      </w:r>
      <w:bookmarkStart w:id="0" w:name="_GoBack"/>
      <w:bookmarkEnd w:id="0"/>
    </w:p>
    <w:p w14:paraId="5899CA7F" w14:textId="77777777" w:rsidR="00E71E6C" w:rsidRPr="00E71E6C" w:rsidRDefault="00E71E6C" w:rsidP="00E71E6C">
      <w:pPr>
        <w:spacing w:after="300" w:line="240" w:lineRule="auto"/>
        <w:rPr>
          <w:rFonts w:eastAsia="Times New Roman" w:cs="Times New Roman"/>
          <w:color w:val="000000"/>
          <w:szCs w:val="24"/>
        </w:rPr>
      </w:pPr>
      <w:r w:rsidRPr="00E71E6C">
        <w:rPr>
          <w:rFonts w:eastAsia="Times New Roman" w:cs="Times New Roman"/>
          <w:b/>
          <w:bCs/>
          <w:color w:val="000000"/>
          <w:szCs w:val="24"/>
          <w:u w:val="single"/>
        </w:rPr>
        <w:t>Middle East</w:t>
      </w:r>
    </w:p>
    <w:p w14:paraId="1EFA5A3B" w14:textId="77777777" w:rsidR="00E71E6C" w:rsidRPr="00E71E6C" w:rsidRDefault="00E71E6C" w:rsidP="00E71E6C">
      <w:pPr>
        <w:numPr>
          <w:ilvl w:val="0"/>
          <w:numId w:val="1"/>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15 August, </w:t>
      </w:r>
      <w:hyperlink r:id="rId5" w:history="1">
        <w:r w:rsidRPr="00E71E6C">
          <w:rPr>
            <w:rFonts w:eastAsia="Times New Roman" w:cs="Times New Roman"/>
            <w:color w:val="03A9F4"/>
            <w:szCs w:val="24"/>
          </w:rPr>
          <w:t>Gisha – Legal Centre for Freedom of Movement</w:t>
        </w:r>
      </w:hyperlink>
      <w:r w:rsidRPr="00E71E6C">
        <w:rPr>
          <w:rFonts w:eastAsia="Times New Roman" w:cs="Times New Roman"/>
          <w:color w:val="000000"/>
          <w:szCs w:val="24"/>
        </w:rPr>
        <w:t xml:space="preserve"> issued a statement on the denial of entry to Members of the US Representatives Rashida </w:t>
      </w:r>
      <w:proofErr w:type="spellStart"/>
      <w:r w:rsidRPr="00E71E6C">
        <w:rPr>
          <w:rFonts w:eastAsia="Times New Roman" w:cs="Times New Roman"/>
          <w:color w:val="000000"/>
          <w:szCs w:val="24"/>
        </w:rPr>
        <w:t>Tlaib</w:t>
      </w:r>
      <w:proofErr w:type="spellEnd"/>
      <w:r w:rsidRPr="00E71E6C">
        <w:rPr>
          <w:rFonts w:eastAsia="Times New Roman" w:cs="Times New Roman"/>
          <w:color w:val="000000"/>
          <w:szCs w:val="24"/>
        </w:rPr>
        <w:t xml:space="preserve"> and </w:t>
      </w:r>
      <w:proofErr w:type="spellStart"/>
      <w:r w:rsidRPr="00E71E6C">
        <w:rPr>
          <w:rFonts w:eastAsia="Times New Roman" w:cs="Times New Roman"/>
          <w:color w:val="000000"/>
          <w:szCs w:val="24"/>
        </w:rPr>
        <w:t>Ilhan</w:t>
      </w:r>
      <w:proofErr w:type="spellEnd"/>
      <w:r w:rsidRPr="00E71E6C">
        <w:rPr>
          <w:rFonts w:eastAsia="Times New Roman" w:cs="Times New Roman"/>
          <w:color w:val="000000"/>
          <w:szCs w:val="24"/>
        </w:rPr>
        <w:t xml:space="preserve"> Omar to Israel, and by extension to the Occupied Palestinian Territory (OPT), qualifying the decision as “shameful and unfortunate”.</w:t>
      </w:r>
    </w:p>
    <w:p w14:paraId="05645916" w14:textId="77777777" w:rsidR="00E71E6C" w:rsidRPr="00E71E6C" w:rsidRDefault="00E71E6C" w:rsidP="00E71E6C">
      <w:pPr>
        <w:numPr>
          <w:ilvl w:val="0"/>
          <w:numId w:val="1"/>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14 August, </w:t>
      </w:r>
      <w:hyperlink r:id="rId6" w:history="1">
        <w:r w:rsidRPr="00E71E6C">
          <w:rPr>
            <w:rFonts w:eastAsia="Times New Roman" w:cs="Times New Roman"/>
            <w:color w:val="03A9F4"/>
            <w:szCs w:val="24"/>
          </w:rPr>
          <w:t>Al-Haq</w:t>
        </w:r>
      </w:hyperlink>
      <w:r w:rsidRPr="00E71E6C">
        <w:rPr>
          <w:rFonts w:eastAsia="Times New Roman" w:cs="Times New Roman"/>
          <w:color w:val="000000"/>
          <w:szCs w:val="24"/>
        </w:rPr>
        <w:t xml:space="preserve"> said in its submission to the UN Committee on the Elimination of Racial Discrimination (CERD) on the first periodic review of the State of Palestine, that it was  important to examine the broader context of Israel’s prolonged occupation of the Palestinian territory since 1967.  Still, it did not absolve Palestine of its obligation to implement the relevant convention which it had signed without reservations.  The NGO urged the Committee to consider the applicability of international humanitarian law, in particular the law of belligerent occupation, to the situation in the OPT and to consider the conclusions of the 2017 report of the United Nations Economic and Social Commission for Western Asia (ESCWA) on “Israeli Practices towards the Palestinian People and the Question of Apartheid”.</w:t>
      </w:r>
    </w:p>
    <w:p w14:paraId="75BA57B0" w14:textId="77777777" w:rsidR="00E71E6C" w:rsidRPr="00E71E6C" w:rsidRDefault="00E71E6C" w:rsidP="00E71E6C">
      <w:pPr>
        <w:numPr>
          <w:ilvl w:val="0"/>
          <w:numId w:val="1"/>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lastRenderedPageBreak/>
        <w:t xml:space="preserve">On 11 August, </w:t>
      </w:r>
      <w:hyperlink r:id="rId7" w:history="1">
        <w:proofErr w:type="spellStart"/>
        <w:r w:rsidRPr="00E71E6C">
          <w:rPr>
            <w:rFonts w:eastAsia="Times New Roman" w:cs="Times New Roman"/>
            <w:color w:val="03A9F4"/>
            <w:szCs w:val="24"/>
          </w:rPr>
          <w:t>Hamoked</w:t>
        </w:r>
        <w:proofErr w:type="spellEnd"/>
        <w:r w:rsidRPr="00E71E6C">
          <w:rPr>
            <w:rFonts w:eastAsia="Times New Roman" w:cs="Times New Roman"/>
            <w:color w:val="03A9F4"/>
            <w:szCs w:val="24"/>
          </w:rPr>
          <w:t xml:space="preserve"> – Centre for the </w:t>
        </w:r>
        <w:proofErr w:type="spellStart"/>
        <w:r w:rsidRPr="00E71E6C">
          <w:rPr>
            <w:rFonts w:eastAsia="Times New Roman" w:cs="Times New Roman"/>
            <w:color w:val="03A9F4"/>
            <w:szCs w:val="24"/>
          </w:rPr>
          <w:t>Defence</w:t>
        </w:r>
        <w:proofErr w:type="spellEnd"/>
        <w:r w:rsidRPr="00E71E6C">
          <w:rPr>
            <w:rFonts w:eastAsia="Times New Roman" w:cs="Times New Roman"/>
            <w:color w:val="03A9F4"/>
            <w:szCs w:val="24"/>
          </w:rPr>
          <w:t xml:space="preserve"> of the Individual</w:t>
        </w:r>
      </w:hyperlink>
      <w:r w:rsidRPr="00E71E6C">
        <w:rPr>
          <w:rFonts w:eastAsia="Times New Roman" w:cs="Times New Roman"/>
          <w:color w:val="000000"/>
          <w:szCs w:val="24"/>
        </w:rPr>
        <w:t xml:space="preserve"> denounced the recent amendment to the Israeli Courts for Administrative Affairs Law, according to which, the authority to hear most petitions of residents of the OPT is transferred from the High Court of Justice (HCJ) to the Jerusalem District Court. These include petitions regarding exit from and entry to the OPT. </w:t>
      </w:r>
      <w:proofErr w:type="spellStart"/>
      <w:r w:rsidRPr="00E71E6C">
        <w:rPr>
          <w:rFonts w:eastAsia="Times New Roman" w:cs="Times New Roman"/>
          <w:color w:val="000000"/>
          <w:szCs w:val="24"/>
        </w:rPr>
        <w:t>Hamoked</w:t>
      </w:r>
      <w:proofErr w:type="spellEnd"/>
      <w:r w:rsidRPr="00E71E6C">
        <w:rPr>
          <w:rFonts w:eastAsia="Times New Roman" w:cs="Times New Roman"/>
          <w:color w:val="000000"/>
          <w:szCs w:val="24"/>
        </w:rPr>
        <w:t xml:space="preserve"> criticized this amendment as “highly problematic and harmful to petitioners from the OPT” as it would reduce the legal protection provided to the Palestinian population and weaken the judicial review of the actions of the military authorities.</w:t>
      </w:r>
    </w:p>
    <w:p w14:paraId="08C2EBB5" w14:textId="77777777" w:rsidR="00E71E6C" w:rsidRPr="00E71E6C" w:rsidRDefault="00E71E6C" w:rsidP="00E71E6C">
      <w:pPr>
        <w:numPr>
          <w:ilvl w:val="0"/>
          <w:numId w:val="1"/>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7 August, the </w:t>
      </w:r>
      <w:hyperlink r:id="rId8" w:history="1">
        <w:r w:rsidRPr="00E71E6C">
          <w:rPr>
            <w:rFonts w:eastAsia="Times New Roman" w:cs="Times New Roman"/>
            <w:color w:val="03A9F4"/>
            <w:szCs w:val="24"/>
          </w:rPr>
          <w:t>Palestinian Centre for Human Rights (PCHR), Al-Haq and Al-</w:t>
        </w:r>
        <w:proofErr w:type="spellStart"/>
        <w:r w:rsidRPr="00E71E6C">
          <w:rPr>
            <w:rFonts w:eastAsia="Times New Roman" w:cs="Times New Roman"/>
            <w:color w:val="03A9F4"/>
            <w:szCs w:val="24"/>
          </w:rPr>
          <w:t>Mezan</w:t>
        </w:r>
        <w:proofErr w:type="spellEnd"/>
        <w:r w:rsidRPr="00E71E6C">
          <w:rPr>
            <w:rFonts w:eastAsia="Times New Roman" w:cs="Times New Roman"/>
            <w:color w:val="03A9F4"/>
            <w:szCs w:val="24"/>
          </w:rPr>
          <w:t xml:space="preserve"> Centre for Human Rights</w:t>
        </w:r>
      </w:hyperlink>
      <w:r w:rsidRPr="00E71E6C">
        <w:rPr>
          <w:rFonts w:eastAsia="Times New Roman" w:cs="Times New Roman"/>
          <w:color w:val="000000"/>
          <w:szCs w:val="24"/>
        </w:rPr>
        <w:t xml:space="preserve"> organized in Gaza a joint workshop, “Shrinking Freedom Space for Civil Society”. At the event, civil society representatives and human rights experts discussed Israeli policies and measures taken against civil society in Palestine “to shrink their freedom space and undermine their work and credibility.” Speakers emphasized that the “effective role played by Palestinian human rights organizations in [calling for] the prosecution of Israeli leaders in international courts” had made Israel to recently launch smear campaigns to incite against those funding these organizations.</w:t>
      </w:r>
    </w:p>
    <w:p w14:paraId="38D94077" w14:textId="77777777" w:rsidR="00E71E6C" w:rsidRPr="00E71E6C" w:rsidRDefault="00E71E6C" w:rsidP="00E71E6C">
      <w:pPr>
        <w:numPr>
          <w:ilvl w:val="0"/>
          <w:numId w:val="1"/>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3 August, </w:t>
      </w:r>
      <w:hyperlink r:id="rId9" w:history="1">
        <w:proofErr w:type="spellStart"/>
        <w:r w:rsidRPr="00E71E6C">
          <w:rPr>
            <w:rFonts w:eastAsia="Times New Roman" w:cs="Times New Roman"/>
            <w:color w:val="03A9F4"/>
            <w:szCs w:val="24"/>
          </w:rPr>
          <w:t>Addameer</w:t>
        </w:r>
        <w:proofErr w:type="spellEnd"/>
        <w:r w:rsidRPr="00E71E6C">
          <w:rPr>
            <w:rFonts w:eastAsia="Times New Roman" w:cs="Times New Roman"/>
            <w:color w:val="03A9F4"/>
            <w:szCs w:val="24"/>
          </w:rPr>
          <w:t xml:space="preserve"> – Prisoner Support and Human Rights Association</w:t>
        </w:r>
      </w:hyperlink>
      <w:r w:rsidRPr="00E71E6C">
        <w:rPr>
          <w:rFonts w:eastAsia="Times New Roman" w:cs="Times New Roman"/>
          <w:color w:val="000000"/>
          <w:szCs w:val="24"/>
        </w:rPr>
        <w:t xml:space="preserve"> published a factsheet “US Legislation in Opposition to Palestinian Rights”. </w:t>
      </w:r>
      <w:proofErr w:type="spellStart"/>
      <w:r w:rsidRPr="00E71E6C">
        <w:rPr>
          <w:rFonts w:eastAsia="Times New Roman" w:cs="Times New Roman"/>
          <w:color w:val="000000"/>
          <w:szCs w:val="24"/>
        </w:rPr>
        <w:t>Addameer</w:t>
      </w:r>
      <w:proofErr w:type="spellEnd"/>
      <w:r w:rsidRPr="00E71E6C">
        <w:rPr>
          <w:rFonts w:eastAsia="Times New Roman" w:cs="Times New Roman"/>
          <w:color w:val="000000"/>
          <w:szCs w:val="24"/>
        </w:rPr>
        <w:t xml:space="preserve"> explained how the recent laws enacted by the American Government show “the politization of American legislation that opposes Palestinian basic rights” as well as the rights of American citizens, especially their right to freedom of expression, enshrined in the First Amendment.</w:t>
      </w:r>
    </w:p>
    <w:p w14:paraId="018AFA8A" w14:textId="77777777" w:rsidR="00E71E6C" w:rsidRPr="00E71E6C" w:rsidRDefault="00E71E6C" w:rsidP="00E71E6C">
      <w:pPr>
        <w:spacing w:after="300" w:line="240" w:lineRule="auto"/>
        <w:rPr>
          <w:rFonts w:eastAsia="Times New Roman" w:cs="Times New Roman"/>
          <w:color w:val="000000"/>
          <w:szCs w:val="24"/>
        </w:rPr>
      </w:pPr>
      <w:r w:rsidRPr="00E71E6C">
        <w:rPr>
          <w:rFonts w:eastAsia="Times New Roman" w:cs="Times New Roman"/>
          <w:b/>
          <w:bCs/>
          <w:color w:val="000000"/>
          <w:szCs w:val="24"/>
          <w:u w:val="single"/>
        </w:rPr>
        <w:t>North America</w:t>
      </w:r>
    </w:p>
    <w:p w14:paraId="4BBA236C" w14:textId="77777777" w:rsidR="00E71E6C" w:rsidRPr="00E71E6C" w:rsidRDefault="00E71E6C" w:rsidP="00E71E6C">
      <w:pPr>
        <w:numPr>
          <w:ilvl w:val="0"/>
          <w:numId w:val="2"/>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15 August, the </w:t>
      </w:r>
      <w:hyperlink r:id="rId10" w:history="1">
        <w:r w:rsidRPr="00E71E6C">
          <w:rPr>
            <w:rFonts w:eastAsia="Times New Roman" w:cs="Times New Roman"/>
            <w:color w:val="03A9F4"/>
            <w:szCs w:val="24"/>
          </w:rPr>
          <w:t>US Campaign for Palestinian Rights</w:t>
        </w:r>
      </w:hyperlink>
      <w:r w:rsidRPr="00E71E6C">
        <w:rPr>
          <w:rFonts w:eastAsia="Times New Roman" w:cs="Times New Roman"/>
          <w:color w:val="000000"/>
          <w:szCs w:val="24"/>
        </w:rPr>
        <w:t xml:space="preserve"> issued a press release to denounce Israel’s reported denial of entry to US Representatives Rashida </w:t>
      </w:r>
      <w:proofErr w:type="spellStart"/>
      <w:r w:rsidRPr="00E71E6C">
        <w:rPr>
          <w:rFonts w:eastAsia="Times New Roman" w:cs="Times New Roman"/>
          <w:color w:val="000000"/>
          <w:szCs w:val="24"/>
        </w:rPr>
        <w:t>Tlaib</w:t>
      </w:r>
      <w:proofErr w:type="spellEnd"/>
      <w:r w:rsidRPr="00E71E6C">
        <w:rPr>
          <w:rFonts w:eastAsia="Times New Roman" w:cs="Times New Roman"/>
          <w:color w:val="000000"/>
          <w:szCs w:val="24"/>
        </w:rPr>
        <w:t xml:space="preserve"> and </w:t>
      </w:r>
      <w:proofErr w:type="spellStart"/>
      <w:r w:rsidRPr="00E71E6C">
        <w:rPr>
          <w:rFonts w:eastAsia="Times New Roman" w:cs="Times New Roman"/>
          <w:color w:val="000000"/>
          <w:szCs w:val="24"/>
        </w:rPr>
        <w:t>Ilhan</w:t>
      </w:r>
      <w:proofErr w:type="spellEnd"/>
      <w:r w:rsidRPr="00E71E6C">
        <w:rPr>
          <w:rFonts w:eastAsia="Times New Roman" w:cs="Times New Roman"/>
          <w:color w:val="000000"/>
          <w:szCs w:val="24"/>
        </w:rPr>
        <w:t xml:space="preserve"> Omar as “appalling and unsurprising”. The US-based solidarity movement called for Members of Congress to condemn Israel’s attempts to make an example of Representatives </w:t>
      </w:r>
      <w:proofErr w:type="spellStart"/>
      <w:r w:rsidRPr="00E71E6C">
        <w:rPr>
          <w:rFonts w:eastAsia="Times New Roman" w:cs="Times New Roman"/>
          <w:color w:val="000000"/>
          <w:szCs w:val="24"/>
        </w:rPr>
        <w:t>Tlaib</w:t>
      </w:r>
      <w:proofErr w:type="spellEnd"/>
      <w:r w:rsidRPr="00E71E6C">
        <w:rPr>
          <w:rFonts w:eastAsia="Times New Roman" w:cs="Times New Roman"/>
          <w:color w:val="000000"/>
          <w:szCs w:val="24"/>
        </w:rPr>
        <w:t xml:space="preserve"> and Omar and to hold Israel accountable for the “exclusionary policies that underlie the Israeli Government’s policies towards Palestinians, Arabs, and Muslims.”</w:t>
      </w:r>
    </w:p>
    <w:p w14:paraId="3EEDD548" w14:textId="77777777" w:rsidR="00E71E6C" w:rsidRPr="00E71E6C" w:rsidRDefault="00E71E6C" w:rsidP="00E71E6C">
      <w:pPr>
        <w:numPr>
          <w:ilvl w:val="0"/>
          <w:numId w:val="2"/>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15 August, </w:t>
      </w:r>
      <w:hyperlink r:id="rId11" w:history="1">
        <w:r w:rsidRPr="00E71E6C">
          <w:rPr>
            <w:rFonts w:eastAsia="Times New Roman" w:cs="Times New Roman"/>
            <w:color w:val="03A9F4"/>
            <w:szCs w:val="24"/>
          </w:rPr>
          <w:t>Jewish Voice for Peace</w:t>
        </w:r>
      </w:hyperlink>
      <w:r w:rsidRPr="00E71E6C">
        <w:rPr>
          <w:rFonts w:eastAsia="Times New Roman" w:cs="Times New Roman"/>
          <w:color w:val="000000"/>
          <w:szCs w:val="24"/>
        </w:rPr>
        <w:t xml:space="preserve"> reacted to the announcement that Representatives </w:t>
      </w:r>
      <w:proofErr w:type="spellStart"/>
      <w:r w:rsidRPr="00E71E6C">
        <w:rPr>
          <w:rFonts w:eastAsia="Times New Roman" w:cs="Times New Roman"/>
          <w:color w:val="000000"/>
          <w:szCs w:val="24"/>
        </w:rPr>
        <w:t>Tlaib</w:t>
      </w:r>
      <w:proofErr w:type="spellEnd"/>
      <w:r w:rsidRPr="00E71E6C">
        <w:rPr>
          <w:rFonts w:eastAsia="Times New Roman" w:cs="Times New Roman"/>
          <w:color w:val="000000"/>
          <w:szCs w:val="24"/>
        </w:rPr>
        <w:t xml:space="preserve"> and Omar would be blocked from entry by Israel by calling on Members of Congress “who just visited Israel under the auspices of AIPAC” to take concrete action to send a message that “this is simply unacceptable.”</w:t>
      </w:r>
    </w:p>
    <w:p w14:paraId="451BF170" w14:textId="77777777" w:rsidR="00E71E6C" w:rsidRPr="00E71E6C" w:rsidRDefault="00E71E6C" w:rsidP="00E71E6C">
      <w:pPr>
        <w:spacing w:after="300" w:line="240" w:lineRule="auto"/>
        <w:rPr>
          <w:rFonts w:eastAsia="Times New Roman" w:cs="Times New Roman"/>
          <w:color w:val="000000"/>
          <w:szCs w:val="24"/>
        </w:rPr>
      </w:pPr>
      <w:r w:rsidRPr="00E71E6C">
        <w:rPr>
          <w:rFonts w:eastAsia="Times New Roman" w:cs="Times New Roman"/>
          <w:b/>
          <w:bCs/>
          <w:color w:val="000000"/>
          <w:szCs w:val="24"/>
          <w:u w:val="single"/>
        </w:rPr>
        <w:t>United Nations</w:t>
      </w:r>
    </w:p>
    <w:p w14:paraId="5C0A3E10" w14:textId="77777777" w:rsidR="00E71E6C" w:rsidRPr="00E71E6C" w:rsidRDefault="00E71E6C" w:rsidP="00E71E6C">
      <w:pPr>
        <w:numPr>
          <w:ilvl w:val="0"/>
          <w:numId w:val="3"/>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12 August, </w:t>
      </w:r>
      <w:hyperlink r:id="rId12" w:history="1">
        <w:r w:rsidRPr="00E71E6C">
          <w:rPr>
            <w:rFonts w:eastAsia="Times New Roman" w:cs="Times New Roman"/>
            <w:color w:val="03A9F4"/>
            <w:szCs w:val="24"/>
          </w:rPr>
          <w:t>UN Resident and Humanitarian Coordinator in the Occupied Palestine Territory Jamie McGoldrick</w:t>
        </w:r>
      </w:hyperlink>
      <w:r w:rsidRPr="00E71E6C">
        <w:rPr>
          <w:rFonts w:eastAsia="Times New Roman" w:cs="Times New Roman"/>
          <w:color w:val="000000"/>
          <w:szCs w:val="24"/>
        </w:rPr>
        <w:t xml:space="preserve"> issued a statement on the occasion of International Youth Day. He said, in reference to youth in Palestine, that life under military occupation, high poverty rates and shrinking economic opportunities were all leading to “an alarming sense of hopelessness among young people” but that youth in Palestine had the potential to be the drivers of achievement of the Sustainable Development Goals. For this reason, </w:t>
      </w:r>
      <w:r w:rsidRPr="00E71E6C">
        <w:rPr>
          <w:rFonts w:eastAsia="Times New Roman" w:cs="Times New Roman"/>
          <w:color w:val="000000"/>
          <w:szCs w:val="24"/>
        </w:rPr>
        <w:lastRenderedPageBreak/>
        <w:t>he called for collective attention and investment that is required to transform education in Palestine.</w:t>
      </w:r>
    </w:p>
    <w:p w14:paraId="0FFBC6A1" w14:textId="77777777" w:rsidR="00E71E6C" w:rsidRPr="00E71E6C" w:rsidRDefault="00E71E6C" w:rsidP="00E71E6C">
      <w:pPr>
        <w:numPr>
          <w:ilvl w:val="0"/>
          <w:numId w:val="3"/>
        </w:numPr>
        <w:spacing w:before="100" w:beforeAutospacing="1" w:after="150" w:line="240" w:lineRule="auto"/>
        <w:rPr>
          <w:rFonts w:eastAsia="Times New Roman" w:cs="Times New Roman"/>
          <w:color w:val="000000"/>
          <w:szCs w:val="24"/>
        </w:rPr>
      </w:pPr>
      <w:r w:rsidRPr="00E71E6C">
        <w:rPr>
          <w:rFonts w:eastAsia="Times New Roman" w:cs="Times New Roman"/>
          <w:color w:val="000000"/>
          <w:szCs w:val="24"/>
        </w:rPr>
        <w:t xml:space="preserve">On 8 August, </w:t>
      </w:r>
      <w:hyperlink r:id="rId13" w:history="1">
        <w:r w:rsidRPr="00E71E6C">
          <w:rPr>
            <w:rFonts w:eastAsia="Times New Roman" w:cs="Times New Roman"/>
            <w:color w:val="03A9F4"/>
            <w:szCs w:val="24"/>
          </w:rPr>
          <w:t>UNRWA</w:t>
        </w:r>
      </w:hyperlink>
      <w:r w:rsidRPr="00E71E6C">
        <w:rPr>
          <w:rFonts w:eastAsia="Times New Roman" w:cs="Times New Roman"/>
          <w:color w:val="000000"/>
          <w:szCs w:val="24"/>
        </w:rPr>
        <w:t xml:space="preserve"> announced the imminent opening of over 700 schools run by the Agency, in time for the new scholastic year 2019-2020 in the West Bank, including East Jerusalem, Gaza, Jordan, Lebanon and Syria, within less than a month. In its press release UNRWA thanked its partners and donors, which enabled the Agency to carry out its largest </w:t>
      </w:r>
      <w:proofErr w:type="spellStart"/>
      <w:r w:rsidRPr="00E71E6C">
        <w:rPr>
          <w:rFonts w:eastAsia="Times New Roman" w:cs="Times New Roman"/>
          <w:color w:val="000000"/>
          <w:szCs w:val="24"/>
        </w:rPr>
        <w:t>programme</w:t>
      </w:r>
      <w:proofErr w:type="spellEnd"/>
      <w:r w:rsidRPr="00E71E6C">
        <w:rPr>
          <w:rFonts w:eastAsia="Times New Roman" w:cs="Times New Roman"/>
          <w:color w:val="000000"/>
          <w:szCs w:val="24"/>
        </w:rPr>
        <w:t xml:space="preserve"> – education for more than half a million Palestine refugee boys and girls.</w:t>
      </w:r>
    </w:p>
    <w:p w14:paraId="48FFC7A9" w14:textId="77777777" w:rsidR="00E71E6C" w:rsidRPr="00E71E6C" w:rsidRDefault="00E71E6C" w:rsidP="00E71E6C">
      <w:pPr>
        <w:spacing w:line="240" w:lineRule="auto"/>
        <w:rPr>
          <w:rFonts w:eastAsia="Times New Roman" w:cs="Times New Roman"/>
          <w:color w:val="000000"/>
          <w:szCs w:val="24"/>
        </w:rPr>
      </w:pPr>
      <w:r w:rsidRPr="00E71E6C">
        <w:rPr>
          <w:rFonts w:eastAsia="Times New Roman" w:cs="Times New Roman"/>
          <w:i/>
          <w:iCs/>
          <w:color w:val="000000"/>
          <w:szCs w:val="24"/>
        </w:rPr>
        <w:t xml:space="preserve">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E71E6C">
        <w:rPr>
          <w:rFonts w:eastAsia="Times New Roman" w:cs="Times New Roman"/>
          <w:color w:val="000000"/>
          <w:szCs w:val="24"/>
        </w:rPr>
        <w:t>kind,</w:t>
      </w:r>
      <w:r w:rsidRPr="00E71E6C">
        <w:rPr>
          <w:rFonts w:eastAsia="Times New Roman" w:cs="Times New Roman"/>
          <w:i/>
          <w:iCs/>
          <w:color w:val="000000"/>
          <w:szCs w:val="24"/>
        </w:rPr>
        <w:t xml:space="preserve"> and do not accept any responsibility or liability for the accuracy, or reliability of the information contained in the websites linked in the newsletter.</w:t>
      </w:r>
    </w:p>
    <w:p w14:paraId="4757B848" w14:textId="77777777" w:rsidR="006027FB" w:rsidRDefault="00E71E6C"/>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38E"/>
    <w:multiLevelType w:val="multilevel"/>
    <w:tmpl w:val="7EFC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B6695"/>
    <w:multiLevelType w:val="multilevel"/>
    <w:tmpl w:val="64F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43B29"/>
    <w:multiLevelType w:val="multilevel"/>
    <w:tmpl w:val="B1A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6C"/>
    <w:rsid w:val="000F18D0"/>
    <w:rsid w:val="00816C16"/>
    <w:rsid w:val="00E7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3C06"/>
  <w15:chartTrackingRefBased/>
  <w15:docId w15:val="{42B77130-5D95-4020-985C-FD28B2DA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1E6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6C"/>
    <w:rPr>
      <w:rFonts w:eastAsia="Times New Roman" w:cs="Times New Roman"/>
      <w:b/>
      <w:bCs/>
      <w:kern w:val="36"/>
      <w:sz w:val="48"/>
      <w:szCs w:val="48"/>
    </w:rPr>
  </w:style>
  <w:style w:type="character" w:styleId="Hyperlink">
    <w:name w:val="Hyperlink"/>
    <w:basedOn w:val="DefaultParagraphFont"/>
    <w:uiPriority w:val="99"/>
    <w:semiHidden/>
    <w:unhideWhenUsed/>
    <w:rsid w:val="00E71E6C"/>
    <w:rPr>
      <w:color w:val="0000FF"/>
      <w:u w:val="single"/>
    </w:rPr>
  </w:style>
  <w:style w:type="character" w:customStyle="1" w:styleId="fusion-breadcrumb-sep">
    <w:name w:val="fusion-breadcrumb-sep"/>
    <w:basedOn w:val="DefaultParagraphFont"/>
    <w:rsid w:val="00E71E6C"/>
  </w:style>
  <w:style w:type="character" w:customStyle="1" w:styleId="breadcrumb-leaf">
    <w:name w:val="breadcrumb-leaf"/>
    <w:basedOn w:val="DefaultParagraphFont"/>
    <w:rsid w:val="00E71E6C"/>
  </w:style>
  <w:style w:type="character" w:customStyle="1" w:styleId="secondline">
    <w:name w:val="secondline"/>
    <w:basedOn w:val="DefaultParagraphFont"/>
    <w:rsid w:val="00E71E6C"/>
  </w:style>
  <w:style w:type="character" w:customStyle="1" w:styleId="fusion-alert-content">
    <w:name w:val="fusion-alert-content"/>
    <w:basedOn w:val="DefaultParagraphFont"/>
    <w:rsid w:val="00E71E6C"/>
  </w:style>
  <w:style w:type="paragraph" w:styleId="NormalWeb">
    <w:name w:val="Normal (Web)"/>
    <w:basedOn w:val="Normal"/>
    <w:uiPriority w:val="99"/>
    <w:semiHidden/>
    <w:unhideWhenUsed/>
    <w:rsid w:val="00E71E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1E6C"/>
    <w:rPr>
      <w:b/>
      <w:bCs/>
    </w:rPr>
  </w:style>
  <w:style w:type="character" w:styleId="Emphasis">
    <w:name w:val="Emphasis"/>
    <w:basedOn w:val="DefaultParagraphFont"/>
    <w:uiPriority w:val="20"/>
    <w:qFormat/>
    <w:rsid w:val="00E71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5919">
      <w:bodyDiv w:val="1"/>
      <w:marLeft w:val="0"/>
      <w:marRight w:val="0"/>
      <w:marTop w:val="0"/>
      <w:marBottom w:val="0"/>
      <w:divBdr>
        <w:top w:val="none" w:sz="0" w:space="0" w:color="auto"/>
        <w:left w:val="none" w:sz="0" w:space="0" w:color="auto"/>
        <w:bottom w:val="none" w:sz="0" w:space="0" w:color="auto"/>
        <w:right w:val="none" w:sz="0" w:space="0" w:color="auto"/>
      </w:divBdr>
      <w:divsChild>
        <w:div w:id="680864116">
          <w:marLeft w:val="0"/>
          <w:marRight w:val="0"/>
          <w:marTop w:val="720"/>
          <w:marBottom w:val="0"/>
          <w:divBdr>
            <w:top w:val="none" w:sz="0" w:space="0" w:color="auto"/>
            <w:left w:val="none" w:sz="0" w:space="0" w:color="auto"/>
            <w:bottom w:val="none" w:sz="0" w:space="0" w:color="auto"/>
            <w:right w:val="none" w:sz="0" w:space="0" w:color="auto"/>
          </w:divBdr>
          <w:divsChild>
            <w:div w:id="915675402">
              <w:marLeft w:val="0"/>
              <w:marRight w:val="0"/>
              <w:marTop w:val="0"/>
              <w:marBottom w:val="0"/>
              <w:divBdr>
                <w:top w:val="none" w:sz="0" w:space="0" w:color="auto"/>
                <w:left w:val="none" w:sz="0" w:space="0" w:color="auto"/>
                <w:bottom w:val="none" w:sz="0" w:space="0" w:color="auto"/>
                <w:right w:val="none" w:sz="0" w:space="0" w:color="auto"/>
              </w:divBdr>
              <w:divsChild>
                <w:div w:id="1274047570">
                  <w:marLeft w:val="0"/>
                  <w:marRight w:val="0"/>
                  <w:marTop w:val="0"/>
                  <w:marBottom w:val="0"/>
                  <w:divBdr>
                    <w:top w:val="none" w:sz="0" w:space="0" w:color="auto"/>
                    <w:left w:val="none" w:sz="0" w:space="0" w:color="auto"/>
                    <w:bottom w:val="none" w:sz="0" w:space="0" w:color="auto"/>
                    <w:right w:val="none" w:sz="0" w:space="0" w:color="auto"/>
                  </w:divBdr>
                  <w:divsChild>
                    <w:div w:id="652412507">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62026484">
          <w:marLeft w:val="0"/>
          <w:marRight w:val="0"/>
          <w:marTop w:val="0"/>
          <w:marBottom w:val="0"/>
          <w:divBdr>
            <w:top w:val="none" w:sz="0" w:space="0" w:color="auto"/>
            <w:left w:val="none" w:sz="0" w:space="0" w:color="auto"/>
            <w:bottom w:val="none" w:sz="0" w:space="0" w:color="auto"/>
            <w:right w:val="none" w:sz="0" w:space="0" w:color="auto"/>
          </w:divBdr>
          <w:divsChild>
            <w:div w:id="1477262821">
              <w:marLeft w:val="0"/>
              <w:marRight w:val="0"/>
              <w:marTop w:val="0"/>
              <w:marBottom w:val="0"/>
              <w:divBdr>
                <w:top w:val="none" w:sz="0" w:space="0" w:color="auto"/>
                <w:left w:val="none" w:sz="0" w:space="0" w:color="auto"/>
                <w:bottom w:val="none" w:sz="0" w:space="0" w:color="auto"/>
                <w:right w:val="none" w:sz="0" w:space="0" w:color="auto"/>
              </w:divBdr>
              <w:divsChild>
                <w:div w:id="349644621">
                  <w:marLeft w:val="0"/>
                  <w:marRight w:val="0"/>
                  <w:marTop w:val="0"/>
                  <w:marBottom w:val="0"/>
                  <w:divBdr>
                    <w:top w:val="single" w:sz="2" w:space="15" w:color="EAE9E9"/>
                    <w:left w:val="none" w:sz="0" w:space="0" w:color="EAE9E9"/>
                    <w:bottom w:val="single" w:sz="2" w:space="15" w:color="EAE9E9"/>
                    <w:right w:val="none" w:sz="0" w:space="0" w:color="EAE9E9"/>
                  </w:divBdr>
                  <w:divsChild>
                    <w:div w:id="705914597">
                      <w:marLeft w:val="0"/>
                      <w:marRight w:val="0"/>
                      <w:marTop w:val="0"/>
                      <w:marBottom w:val="0"/>
                      <w:divBdr>
                        <w:top w:val="none" w:sz="0" w:space="0" w:color="auto"/>
                        <w:left w:val="none" w:sz="0" w:space="0" w:color="auto"/>
                        <w:bottom w:val="none" w:sz="0" w:space="0" w:color="auto"/>
                        <w:right w:val="none" w:sz="0" w:space="0" w:color="auto"/>
                      </w:divBdr>
                      <w:divsChild>
                        <w:div w:id="1656184830">
                          <w:marLeft w:val="0"/>
                          <w:marRight w:val="0"/>
                          <w:marTop w:val="0"/>
                          <w:marBottom w:val="0"/>
                          <w:divBdr>
                            <w:top w:val="none" w:sz="0" w:space="0" w:color="auto"/>
                            <w:left w:val="none" w:sz="0" w:space="0" w:color="auto"/>
                            <w:bottom w:val="none" w:sz="0" w:space="0" w:color="auto"/>
                            <w:right w:val="none" w:sz="0" w:space="0" w:color="auto"/>
                          </w:divBdr>
                          <w:divsChild>
                            <w:div w:id="1620454772">
                              <w:marLeft w:val="0"/>
                              <w:marRight w:val="0"/>
                              <w:marTop w:val="0"/>
                              <w:marBottom w:val="0"/>
                              <w:divBdr>
                                <w:top w:val="none" w:sz="0" w:space="0" w:color="auto"/>
                                <w:left w:val="none" w:sz="0" w:space="0" w:color="auto"/>
                                <w:bottom w:val="none" w:sz="0" w:space="0" w:color="auto"/>
                                <w:right w:val="none" w:sz="0" w:space="0" w:color="auto"/>
                              </w:divBdr>
                              <w:divsChild>
                                <w:div w:id="121971038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206285535">
                          <w:marLeft w:val="0"/>
                          <w:marRight w:val="0"/>
                          <w:marTop w:val="0"/>
                          <w:marBottom w:val="0"/>
                          <w:divBdr>
                            <w:top w:val="none" w:sz="0" w:space="0" w:color="auto"/>
                            <w:left w:val="none" w:sz="0" w:space="0" w:color="auto"/>
                            <w:bottom w:val="none" w:sz="0" w:space="0" w:color="auto"/>
                            <w:right w:val="none" w:sz="0" w:space="0" w:color="auto"/>
                          </w:divBdr>
                          <w:divsChild>
                            <w:div w:id="1872451685">
                              <w:marLeft w:val="0"/>
                              <w:marRight w:val="0"/>
                              <w:marTop w:val="0"/>
                              <w:marBottom w:val="0"/>
                              <w:divBdr>
                                <w:top w:val="none" w:sz="0" w:space="0" w:color="auto"/>
                                <w:left w:val="none" w:sz="0" w:space="0" w:color="auto"/>
                                <w:bottom w:val="none" w:sz="0" w:space="0" w:color="auto"/>
                                <w:right w:val="none" w:sz="0" w:space="0" w:color="auto"/>
                              </w:divBdr>
                              <w:divsChild>
                                <w:div w:id="48115007">
                                  <w:marLeft w:val="0"/>
                                  <w:marRight w:val="0"/>
                                  <w:marTop w:val="0"/>
                                  <w:marBottom w:val="300"/>
                                  <w:divBdr>
                                    <w:top w:val="single" w:sz="6" w:space="19" w:color="A0A0A0"/>
                                    <w:left w:val="single" w:sz="6" w:space="19" w:color="A0A0A0"/>
                                    <w:bottom w:val="single" w:sz="6" w:space="19" w:color="A0A0A0"/>
                                    <w:right w:val="single" w:sz="6" w:space="19" w:color="A0A0A0"/>
                                  </w:divBdr>
                                  <w:divsChild>
                                    <w:div w:id="11868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342">
                          <w:marLeft w:val="0"/>
                          <w:marRight w:val="0"/>
                          <w:marTop w:val="0"/>
                          <w:marBottom w:val="300"/>
                          <w:divBdr>
                            <w:top w:val="none" w:sz="0" w:space="0" w:color="auto"/>
                            <w:left w:val="none" w:sz="0" w:space="0" w:color="auto"/>
                            <w:bottom w:val="none" w:sz="0" w:space="0" w:color="auto"/>
                            <w:right w:val="none" w:sz="0" w:space="0" w:color="auto"/>
                          </w:divBdr>
                          <w:divsChild>
                            <w:div w:id="1067416428">
                              <w:marLeft w:val="0"/>
                              <w:marRight w:val="0"/>
                              <w:marTop w:val="0"/>
                              <w:marBottom w:val="0"/>
                              <w:divBdr>
                                <w:top w:val="none" w:sz="0" w:space="0" w:color="auto"/>
                                <w:left w:val="none" w:sz="0" w:space="0" w:color="auto"/>
                                <w:bottom w:val="none" w:sz="0" w:space="0" w:color="auto"/>
                                <w:right w:val="none" w:sz="0" w:space="0" w:color="auto"/>
                              </w:divBdr>
                              <w:divsChild>
                                <w:div w:id="1238635111">
                                  <w:marLeft w:val="0"/>
                                  <w:marRight w:val="0"/>
                                  <w:marTop w:val="0"/>
                                  <w:marBottom w:val="0"/>
                                  <w:divBdr>
                                    <w:top w:val="none" w:sz="0" w:space="0" w:color="auto"/>
                                    <w:left w:val="none" w:sz="0" w:space="0" w:color="auto"/>
                                    <w:bottom w:val="none" w:sz="0" w:space="0" w:color="auto"/>
                                    <w:right w:val="none" w:sz="0" w:space="0" w:color="auto"/>
                                  </w:divBdr>
                                </w:div>
                                <w:div w:id="39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zan.org/en/post/23562/PCHR%2C+Al-Haq+and+Al-Mezan+Organize+Joint+Workshop+Titled%3A+%E2%80%9CShrinking+Freedom+Space+for+Civil+Society%E2%80%9D" TargetMode="External"/><Relationship Id="rId13" Type="http://schemas.openxmlformats.org/officeDocument/2006/relationships/hyperlink" Target="https://www.unrwa.org/newsroom/press-releases/over-half-million-girls-and-boys-will-go-back-unrwa-schools-new-scholastic" TargetMode="External"/><Relationship Id="rId3" Type="http://schemas.openxmlformats.org/officeDocument/2006/relationships/settings" Target="settings.xml"/><Relationship Id="rId7" Type="http://schemas.openxmlformats.org/officeDocument/2006/relationships/hyperlink" Target="http://www.hamoked.org/Document.aspx?dID=Updates2099" TargetMode="External"/><Relationship Id="rId12" Type="http://schemas.openxmlformats.org/officeDocument/2006/relationships/hyperlink" Target="https://unsco.unmissions.org/sites/default/files/statement_by_un_resident_coordinator_on_the_occasion_of_international_youth_da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aq.org/advocacy/targets/united-nations/1448--qq-" TargetMode="External"/><Relationship Id="rId11" Type="http://schemas.openxmlformats.org/officeDocument/2006/relationships/hyperlink" Target="https://jewishvoiceforpeace.org/tlaib-and-omar-banned-from-israel/" TargetMode="External"/><Relationship Id="rId5" Type="http://schemas.openxmlformats.org/officeDocument/2006/relationships/hyperlink" Target="https://gisha.org/updates/10328" TargetMode="External"/><Relationship Id="rId15" Type="http://schemas.openxmlformats.org/officeDocument/2006/relationships/theme" Target="theme/theme1.xml"/><Relationship Id="rId10" Type="http://schemas.openxmlformats.org/officeDocument/2006/relationships/hyperlink" Target="https://uscpr.org/mocrepression" TargetMode="External"/><Relationship Id="rId4" Type="http://schemas.openxmlformats.org/officeDocument/2006/relationships/webSettings" Target="webSettings.xml"/><Relationship Id="rId9" Type="http://schemas.openxmlformats.org/officeDocument/2006/relationships/hyperlink" Target="http://www.addameer.org/publications/us-legislation-opposition-palestinian-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2019-11-18T23:19:00Z</dcterms:created>
  <dcterms:modified xsi:type="dcterms:W3CDTF">2019-11-18T23:20:00Z</dcterms:modified>
</cp:coreProperties>
</file>