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38" w:rsidRDefault="00660DF2" w:rsidP="007E2738">
      <w:pPr>
        <w:spacing w:after="0" w:line="240" w:lineRule="auto"/>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US Campaign for Palestinian Rights</w:t>
      </w:r>
    </w:p>
    <w:p w:rsidR="007E2738" w:rsidRDefault="00660DF2" w:rsidP="007E2738">
      <w:pPr>
        <w:spacing w:after="0" w:line="240" w:lineRule="auto"/>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September 8, 2017 (accessed)</w:t>
      </w:r>
    </w:p>
    <w:p w:rsidR="007E2738" w:rsidRPr="007E2738" w:rsidRDefault="00660DF2" w:rsidP="007E2738">
      <w:pPr>
        <w:spacing w:after="0" w:line="240" w:lineRule="auto"/>
        <w:rPr>
          <w:rFonts w:ascii="Times New Roman" w:eastAsia="Times New Roman" w:hAnsi="Times New Roman" w:cs="Times New Roman"/>
          <w:bCs/>
          <w:sz w:val="24"/>
          <w:szCs w:val="27"/>
        </w:rPr>
      </w:pPr>
      <w:hyperlink r:id="rId4" w:history="1">
        <w:r w:rsidRPr="00AE453A">
          <w:rPr>
            <w:rStyle w:val="Hyperlink"/>
            <w:rFonts w:ascii="Times New Roman" w:eastAsia="Times New Roman" w:hAnsi="Times New Roman" w:cs="Times New Roman"/>
            <w:sz w:val="24"/>
            <w:szCs w:val="27"/>
          </w:rPr>
          <w:t>https://uscpr.org/campaigns/50actions/</w:t>
        </w:r>
      </w:hyperlink>
      <w:r>
        <w:rPr>
          <w:rFonts w:ascii="Times New Roman" w:eastAsia="Times New Roman" w:hAnsi="Times New Roman" w:cs="Times New Roman"/>
          <w:bCs/>
          <w:sz w:val="24"/>
          <w:szCs w:val="27"/>
        </w:rPr>
        <w:t xml:space="preserve"> </w:t>
      </w:r>
      <w:bookmarkStart w:id="0" w:name="_GoBack"/>
      <w:bookmarkEnd w:id="0"/>
    </w:p>
    <w:p w:rsidR="007E2738" w:rsidRPr="007E2738" w:rsidRDefault="007E2738" w:rsidP="007E2738">
      <w:pPr>
        <w:spacing w:after="0" w:line="240" w:lineRule="auto"/>
        <w:rPr>
          <w:rFonts w:ascii="Times New Roman" w:eastAsia="Times New Roman" w:hAnsi="Times New Roman" w:cs="Times New Roman"/>
          <w:b/>
          <w:bCs/>
          <w:sz w:val="24"/>
          <w:szCs w:val="27"/>
        </w:rPr>
      </w:pPr>
    </w:p>
    <w:p w:rsidR="007E2738" w:rsidRPr="007E2738" w:rsidRDefault="007E2738" w:rsidP="007E2738">
      <w:pPr>
        <w:spacing w:after="0" w:line="240" w:lineRule="auto"/>
        <w:rPr>
          <w:rFonts w:ascii="Times New Roman" w:eastAsia="Times New Roman" w:hAnsi="Times New Roman" w:cs="Times New Roman"/>
          <w:b/>
          <w:bCs/>
          <w:sz w:val="24"/>
          <w:szCs w:val="27"/>
        </w:rPr>
      </w:pPr>
    </w:p>
    <w:p w:rsidR="00660DF2" w:rsidRPr="00660DF2" w:rsidRDefault="00660DF2" w:rsidP="00660D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0DF2">
        <w:rPr>
          <w:rFonts w:ascii="Times New Roman" w:eastAsia="Times New Roman" w:hAnsi="Times New Roman" w:cs="Times New Roman"/>
          <w:b/>
          <w:bCs/>
          <w:kern w:val="36"/>
          <w:sz w:val="48"/>
          <w:szCs w:val="48"/>
        </w:rPr>
        <w:t>Enough! Week of Action June 5-10!</w:t>
      </w:r>
    </w:p>
    <w:p w:rsidR="00660DF2" w:rsidRPr="00660DF2" w:rsidRDefault="00660DF2" w:rsidP="00660DF2">
      <w:pPr>
        <w:spacing w:before="100" w:beforeAutospacing="1" w:after="100" w:afterAutospacing="1" w:line="240" w:lineRule="auto"/>
        <w:rPr>
          <w:rFonts w:ascii="Times New Roman" w:eastAsia="Times New Roman" w:hAnsi="Times New Roman" w:cs="Times New Roman"/>
          <w:sz w:val="24"/>
          <w:szCs w:val="24"/>
        </w:rPr>
      </w:pPr>
      <w:r w:rsidRPr="00660DF2">
        <w:rPr>
          <w:rFonts w:ascii="Times New Roman" w:eastAsia="Times New Roman" w:hAnsi="Times New Roman" w:cs="Times New Roman"/>
          <w:noProof/>
          <w:sz w:val="24"/>
          <w:szCs w:val="24"/>
        </w:rPr>
        <w:drawing>
          <wp:inline distT="0" distB="0" distL="0" distR="0">
            <wp:extent cx="2857500" cy="2305050"/>
            <wp:effectExtent l="0" t="0" r="0" b="0"/>
            <wp:docPr id="1" name="Picture 1" descr="https://uscpr.org/wp-content/uploads/2017/04/50years-300x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cpr.org/wp-content/uploads/2017/04/50years-300x2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r w:rsidRPr="00660DF2">
        <w:rPr>
          <w:rFonts w:ascii="Times New Roman" w:eastAsia="Times New Roman" w:hAnsi="Times New Roman" w:cs="Times New Roman"/>
          <w:sz w:val="24"/>
          <w:szCs w:val="24"/>
        </w:rPr>
        <w:t xml:space="preserve">2017 marks </w:t>
      </w:r>
      <w:r w:rsidRPr="00660DF2">
        <w:rPr>
          <w:rFonts w:ascii="Times New Roman" w:eastAsia="Times New Roman" w:hAnsi="Times New Roman" w:cs="Times New Roman"/>
          <w:b/>
          <w:bCs/>
          <w:sz w:val="24"/>
          <w:szCs w:val="24"/>
        </w:rPr>
        <w:t>10 years</w:t>
      </w:r>
      <w:r w:rsidRPr="00660DF2">
        <w:rPr>
          <w:rFonts w:ascii="Times New Roman" w:eastAsia="Times New Roman" w:hAnsi="Times New Roman" w:cs="Times New Roman"/>
          <w:sz w:val="24"/>
          <w:szCs w:val="24"/>
        </w:rPr>
        <w:t xml:space="preserve"> of Israel’s </w:t>
      </w:r>
      <w:r w:rsidRPr="00660DF2">
        <w:rPr>
          <w:rFonts w:ascii="Times New Roman" w:eastAsia="Times New Roman" w:hAnsi="Times New Roman" w:cs="Times New Roman"/>
          <w:b/>
          <w:bCs/>
          <w:sz w:val="24"/>
          <w:szCs w:val="24"/>
        </w:rPr>
        <w:t>blockade of Gaza</w:t>
      </w:r>
      <w:r w:rsidRPr="00660DF2">
        <w:rPr>
          <w:rFonts w:ascii="Times New Roman" w:eastAsia="Times New Roman" w:hAnsi="Times New Roman" w:cs="Times New Roman"/>
          <w:sz w:val="24"/>
          <w:szCs w:val="24"/>
        </w:rPr>
        <w:t xml:space="preserve">; </w:t>
      </w:r>
      <w:r w:rsidRPr="00660DF2">
        <w:rPr>
          <w:rFonts w:ascii="Times New Roman" w:eastAsia="Times New Roman" w:hAnsi="Times New Roman" w:cs="Times New Roman"/>
          <w:b/>
          <w:bCs/>
          <w:sz w:val="24"/>
          <w:szCs w:val="24"/>
        </w:rPr>
        <w:t>50 years</w:t>
      </w:r>
      <w:r w:rsidRPr="00660DF2">
        <w:rPr>
          <w:rFonts w:ascii="Times New Roman" w:eastAsia="Times New Roman" w:hAnsi="Times New Roman" w:cs="Times New Roman"/>
          <w:sz w:val="24"/>
          <w:szCs w:val="24"/>
        </w:rPr>
        <w:t xml:space="preserve"> of </w:t>
      </w:r>
      <w:r w:rsidRPr="00660DF2">
        <w:rPr>
          <w:rFonts w:ascii="Times New Roman" w:eastAsia="Times New Roman" w:hAnsi="Times New Roman" w:cs="Times New Roman"/>
          <w:b/>
          <w:bCs/>
          <w:sz w:val="24"/>
          <w:szCs w:val="24"/>
        </w:rPr>
        <w:t>Israel’s military occupation</w:t>
      </w:r>
      <w:r w:rsidRPr="00660DF2">
        <w:rPr>
          <w:rFonts w:ascii="Times New Roman" w:eastAsia="Times New Roman" w:hAnsi="Times New Roman" w:cs="Times New Roman"/>
          <w:sz w:val="24"/>
          <w:szCs w:val="24"/>
        </w:rPr>
        <w:t xml:space="preserve"> of Gaza and the West Bank, including East Jerusalem; </w:t>
      </w:r>
      <w:r w:rsidRPr="00660DF2">
        <w:rPr>
          <w:rFonts w:ascii="Times New Roman" w:eastAsia="Times New Roman" w:hAnsi="Times New Roman" w:cs="Times New Roman"/>
          <w:b/>
          <w:bCs/>
          <w:sz w:val="24"/>
          <w:szCs w:val="24"/>
        </w:rPr>
        <w:t>70 years</w:t>
      </w:r>
      <w:r w:rsidRPr="00660DF2">
        <w:rPr>
          <w:rFonts w:ascii="Times New Roman" w:eastAsia="Times New Roman" w:hAnsi="Times New Roman" w:cs="Times New Roman"/>
          <w:sz w:val="24"/>
          <w:szCs w:val="24"/>
        </w:rPr>
        <w:t xml:space="preserve"> since the </w:t>
      </w:r>
      <w:r w:rsidRPr="00660DF2">
        <w:rPr>
          <w:rFonts w:ascii="Times New Roman" w:eastAsia="Times New Roman" w:hAnsi="Times New Roman" w:cs="Times New Roman"/>
          <w:b/>
          <w:bCs/>
          <w:sz w:val="24"/>
          <w:szCs w:val="24"/>
        </w:rPr>
        <w:t xml:space="preserve">Nakba and ethnic cleansing of Palestine </w:t>
      </w:r>
      <w:r w:rsidRPr="00660DF2">
        <w:rPr>
          <w:rFonts w:ascii="Times New Roman" w:eastAsia="Times New Roman" w:hAnsi="Times New Roman" w:cs="Times New Roman"/>
          <w:sz w:val="24"/>
          <w:szCs w:val="24"/>
        </w:rPr>
        <w:t xml:space="preserve">began following the partition of the land against the will of the indigenous people; and </w:t>
      </w:r>
      <w:r w:rsidRPr="00660DF2">
        <w:rPr>
          <w:rFonts w:ascii="Times New Roman" w:eastAsia="Times New Roman" w:hAnsi="Times New Roman" w:cs="Times New Roman"/>
          <w:b/>
          <w:bCs/>
          <w:sz w:val="24"/>
          <w:szCs w:val="24"/>
        </w:rPr>
        <w:t>100 years</w:t>
      </w:r>
      <w:r w:rsidRPr="00660DF2">
        <w:rPr>
          <w:rFonts w:ascii="Times New Roman" w:eastAsia="Times New Roman" w:hAnsi="Times New Roman" w:cs="Times New Roman"/>
          <w:sz w:val="24"/>
          <w:szCs w:val="24"/>
        </w:rPr>
        <w:t xml:space="preserve"> since the </w:t>
      </w:r>
      <w:r w:rsidRPr="00660DF2">
        <w:rPr>
          <w:rFonts w:ascii="Times New Roman" w:eastAsia="Times New Roman" w:hAnsi="Times New Roman" w:cs="Times New Roman"/>
          <w:b/>
          <w:bCs/>
          <w:sz w:val="24"/>
          <w:szCs w:val="24"/>
        </w:rPr>
        <w:t>Balfour Declaration,</w:t>
      </w:r>
      <w:r w:rsidRPr="00660DF2">
        <w:rPr>
          <w:rFonts w:ascii="Times New Roman" w:eastAsia="Times New Roman" w:hAnsi="Times New Roman" w:cs="Times New Roman"/>
          <w:sz w:val="24"/>
          <w:szCs w:val="24"/>
        </w:rPr>
        <w:t xml:space="preserve"> which set the stage for the Zionist movement to colonize Palestine and later to establish a Jewish state.</w:t>
      </w:r>
    </w:p>
    <w:p w:rsidR="00660DF2" w:rsidRPr="00660DF2" w:rsidRDefault="00660DF2" w:rsidP="00660DF2">
      <w:pPr>
        <w:spacing w:before="100" w:beforeAutospacing="1" w:after="100" w:afterAutospacing="1" w:line="240" w:lineRule="auto"/>
        <w:rPr>
          <w:rFonts w:ascii="Times New Roman" w:eastAsia="Times New Roman" w:hAnsi="Times New Roman" w:cs="Times New Roman"/>
          <w:sz w:val="24"/>
          <w:szCs w:val="24"/>
        </w:rPr>
      </w:pPr>
      <w:r w:rsidRPr="00660DF2">
        <w:rPr>
          <w:rFonts w:ascii="Times New Roman" w:eastAsia="Times New Roman" w:hAnsi="Times New Roman" w:cs="Times New Roman"/>
          <w:sz w:val="24"/>
          <w:szCs w:val="24"/>
        </w:rPr>
        <w:t xml:space="preserve">During the June 5-10 week of action, from coast to coast, in the </w:t>
      </w:r>
      <w:proofErr w:type="spellStart"/>
      <w:r w:rsidRPr="00660DF2">
        <w:rPr>
          <w:rFonts w:ascii="Times New Roman" w:eastAsia="Times New Roman" w:hAnsi="Times New Roman" w:cs="Times New Roman"/>
          <w:sz w:val="24"/>
          <w:szCs w:val="24"/>
        </w:rPr>
        <w:t>midwest</w:t>
      </w:r>
      <w:proofErr w:type="spellEnd"/>
      <w:r w:rsidRPr="00660DF2">
        <w:rPr>
          <w:rFonts w:ascii="Times New Roman" w:eastAsia="Times New Roman" w:hAnsi="Times New Roman" w:cs="Times New Roman"/>
          <w:sz w:val="24"/>
          <w:szCs w:val="24"/>
        </w:rPr>
        <w:t>, and in the south, groups were #Marking50, calling for an end to Israel’s occupation and all forms of its ongoing ethnic cleansing of Palestine as part of a commitment to justice for all Palestinians, whether in historic Palestine or in exile.</w:t>
      </w:r>
    </w:p>
    <w:p w:rsidR="00660DF2" w:rsidRPr="00660DF2" w:rsidRDefault="00660DF2" w:rsidP="00660DF2">
      <w:pPr>
        <w:spacing w:before="100" w:beforeAutospacing="1" w:after="100" w:afterAutospacing="1" w:line="240" w:lineRule="auto"/>
        <w:rPr>
          <w:rFonts w:ascii="Times New Roman" w:eastAsia="Times New Roman" w:hAnsi="Times New Roman" w:cs="Times New Roman"/>
          <w:sz w:val="24"/>
          <w:szCs w:val="24"/>
        </w:rPr>
      </w:pPr>
      <w:hyperlink r:id="rId6" w:history="1">
        <w:r w:rsidRPr="00660DF2">
          <w:rPr>
            <w:rFonts w:ascii="Times New Roman" w:eastAsia="Times New Roman" w:hAnsi="Times New Roman" w:cs="Times New Roman"/>
            <w:b/>
            <w:bCs/>
            <w:color w:val="0000FF"/>
            <w:sz w:val="24"/>
            <w:szCs w:val="24"/>
            <w:u w:val="single"/>
          </w:rPr>
          <w:t>Read our report on the week here.</w:t>
        </w:r>
      </w:hyperlink>
      <w:r w:rsidRPr="00660DF2">
        <w:rPr>
          <w:rFonts w:ascii="Times New Roman" w:eastAsia="Times New Roman" w:hAnsi="Times New Roman" w:cs="Times New Roman"/>
          <w:b/>
          <w:bCs/>
          <w:sz w:val="24"/>
          <w:szCs w:val="24"/>
        </w:rPr>
        <w:t> </w:t>
      </w:r>
    </w:p>
    <w:p w:rsidR="00660DF2" w:rsidRPr="00660DF2" w:rsidRDefault="00660DF2" w:rsidP="00660DF2">
      <w:pPr>
        <w:spacing w:before="100" w:beforeAutospacing="1" w:after="100" w:afterAutospacing="1" w:line="240" w:lineRule="auto"/>
        <w:rPr>
          <w:rFonts w:ascii="Times New Roman" w:eastAsia="Times New Roman" w:hAnsi="Times New Roman" w:cs="Times New Roman"/>
          <w:sz w:val="24"/>
          <w:szCs w:val="24"/>
        </w:rPr>
      </w:pPr>
      <w:r w:rsidRPr="00660DF2">
        <w:rPr>
          <w:rFonts w:ascii="Times New Roman" w:eastAsia="Times New Roman" w:hAnsi="Times New Roman" w:cs="Times New Roman"/>
          <w:sz w:val="24"/>
          <w:szCs w:val="24"/>
        </w:rPr>
        <w:t>Israel’s actions since 1967 make clear that the occupation was never meant to be temporary. It is not an aberration. It is the latest extension of Israel’s ethnic cleansing and subjugation of Palestinians, which continues to this day.</w:t>
      </w:r>
    </w:p>
    <w:p w:rsidR="00660DF2" w:rsidRPr="00660DF2" w:rsidRDefault="00660DF2" w:rsidP="00660DF2">
      <w:pPr>
        <w:spacing w:before="100" w:beforeAutospacing="1" w:after="100" w:afterAutospacing="1" w:line="240" w:lineRule="auto"/>
        <w:rPr>
          <w:rFonts w:ascii="Times New Roman" w:eastAsia="Times New Roman" w:hAnsi="Times New Roman" w:cs="Times New Roman"/>
          <w:sz w:val="24"/>
          <w:szCs w:val="24"/>
        </w:rPr>
      </w:pPr>
      <w:r w:rsidRPr="00660DF2">
        <w:rPr>
          <w:rFonts w:ascii="Times New Roman" w:eastAsia="Times New Roman" w:hAnsi="Times New Roman" w:cs="Times New Roman"/>
          <w:sz w:val="24"/>
          <w:szCs w:val="24"/>
        </w:rPr>
        <w:t>The week of action was a response to a call from Palestinians to send a clear message: Enough is enough and Israel must end all its oppression of Palestinians for freedom, justice, and equality to prevail.</w:t>
      </w:r>
    </w:p>
    <w:p w:rsidR="007208AA" w:rsidRDefault="007208AA" w:rsidP="007E2738"/>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38"/>
    <w:rsid w:val="000D54F1"/>
    <w:rsid w:val="00571BC7"/>
    <w:rsid w:val="00660DF2"/>
    <w:rsid w:val="007208AA"/>
    <w:rsid w:val="007E2738"/>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623"/>
  <w15:chartTrackingRefBased/>
  <w15:docId w15:val="{C026D42B-1BC6-4760-AA3A-565FC4E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38"/>
    <w:rPr>
      <w:color w:val="0000FF"/>
      <w:u w:val="single"/>
    </w:rPr>
  </w:style>
  <w:style w:type="character" w:styleId="UnresolvedMention">
    <w:name w:val="Unresolved Mention"/>
    <w:basedOn w:val="DefaultParagraphFont"/>
    <w:uiPriority w:val="99"/>
    <w:semiHidden/>
    <w:unhideWhenUsed/>
    <w:rsid w:val="007E2738"/>
    <w:rPr>
      <w:color w:val="808080"/>
      <w:shd w:val="clear" w:color="auto" w:fill="E6E6E6"/>
    </w:rPr>
  </w:style>
  <w:style w:type="character" w:customStyle="1" w:styleId="Heading1Char">
    <w:name w:val="Heading 1 Char"/>
    <w:basedOn w:val="DefaultParagraphFont"/>
    <w:link w:val="Heading1"/>
    <w:uiPriority w:val="9"/>
    <w:rsid w:val="00660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6850">
      <w:bodyDiv w:val="1"/>
      <w:marLeft w:val="0"/>
      <w:marRight w:val="0"/>
      <w:marTop w:val="0"/>
      <w:marBottom w:val="0"/>
      <w:divBdr>
        <w:top w:val="none" w:sz="0" w:space="0" w:color="auto"/>
        <w:left w:val="none" w:sz="0" w:space="0" w:color="auto"/>
        <w:bottom w:val="none" w:sz="0" w:space="0" w:color="auto"/>
        <w:right w:val="none" w:sz="0" w:space="0" w:color="auto"/>
      </w:divBdr>
      <w:divsChild>
        <w:div w:id="718017457">
          <w:marLeft w:val="0"/>
          <w:marRight w:val="0"/>
          <w:marTop w:val="0"/>
          <w:marBottom w:val="0"/>
          <w:divBdr>
            <w:top w:val="none" w:sz="0" w:space="0" w:color="auto"/>
            <w:left w:val="none" w:sz="0" w:space="0" w:color="auto"/>
            <w:bottom w:val="none" w:sz="0" w:space="0" w:color="auto"/>
            <w:right w:val="none" w:sz="0" w:space="0" w:color="auto"/>
          </w:divBdr>
          <w:divsChild>
            <w:div w:id="1050761120">
              <w:marLeft w:val="0"/>
              <w:marRight w:val="0"/>
              <w:marTop w:val="0"/>
              <w:marBottom w:val="0"/>
              <w:divBdr>
                <w:top w:val="none" w:sz="0" w:space="0" w:color="auto"/>
                <w:left w:val="none" w:sz="0" w:space="0" w:color="auto"/>
                <w:bottom w:val="none" w:sz="0" w:space="0" w:color="auto"/>
                <w:right w:val="none" w:sz="0" w:space="0" w:color="auto"/>
              </w:divBdr>
            </w:div>
          </w:divsChild>
        </w:div>
        <w:div w:id="1787582859">
          <w:marLeft w:val="0"/>
          <w:marRight w:val="0"/>
          <w:marTop w:val="0"/>
          <w:marBottom w:val="0"/>
          <w:divBdr>
            <w:top w:val="none" w:sz="0" w:space="0" w:color="auto"/>
            <w:left w:val="none" w:sz="0" w:space="0" w:color="auto"/>
            <w:bottom w:val="none" w:sz="0" w:space="0" w:color="auto"/>
            <w:right w:val="none" w:sz="0" w:space="0" w:color="auto"/>
          </w:divBdr>
          <w:divsChild>
            <w:div w:id="2071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pr.org/what-a-week/" TargetMode="External"/><Relationship Id="rId5" Type="http://schemas.openxmlformats.org/officeDocument/2006/relationships/image" Target="media/image1.png"/><Relationship Id="rId4" Type="http://schemas.openxmlformats.org/officeDocument/2006/relationships/hyperlink" Target="https://uscpr.org/campaigns/50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2017-09-08T14:12:00Z</dcterms:created>
  <dcterms:modified xsi:type="dcterms:W3CDTF">2017-09-08T14:12:00Z</dcterms:modified>
</cp:coreProperties>
</file>